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A54" w:rsidRPr="00D71616" w:rsidRDefault="00D43A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D43A54" w:rsidRPr="00D71616" w:rsidRDefault="00D43A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ДУМА НАХОДКИНСКОГО ГОРОДСКОГО ОКРУГА</w:t>
      </w:r>
    </w:p>
    <w:p w:rsidR="00D43A54" w:rsidRPr="00D71616" w:rsidRDefault="00D43A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РЕШЕНИЕ</w:t>
      </w:r>
    </w:p>
    <w:p w:rsidR="00D43A54" w:rsidRPr="00D71616" w:rsidRDefault="00D43A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от 30 октября 2013 г. N 264-НПА</w:t>
      </w:r>
    </w:p>
    <w:p w:rsidR="00D43A54" w:rsidRPr="00D71616" w:rsidRDefault="00D43A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О КОНТРОЛЬНО-СЧЕТНОЙ ПАЛАТЕ НАХОДКИНСКОГО ГОРОДСКОГО ОКРУГА</w:t>
      </w:r>
    </w:p>
    <w:p w:rsidR="00D43A54" w:rsidRPr="00D71616" w:rsidRDefault="00D43A5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1616" w:rsidRPr="00D716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54" w:rsidRPr="00D71616" w:rsidRDefault="00D43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54" w:rsidRPr="00D71616" w:rsidRDefault="00D43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Список изменяющих документов</w:t>
            </w:r>
          </w:p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(в ред. Решений Думы Находкинского городского округа</w:t>
            </w:r>
          </w:p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от 26.03.2014 </w:t>
            </w:r>
            <w:hyperlink r:id="rId4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353-НПА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, от 24.09.2014 </w:t>
            </w:r>
            <w:hyperlink r:id="rId5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466-НПА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от 30.03.2016 </w:t>
            </w:r>
            <w:hyperlink r:id="rId6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851-НПА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, от 31.05.2017 </w:t>
            </w:r>
            <w:hyperlink r:id="rId7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1159-НПА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от 12.12.2017 </w:t>
            </w:r>
            <w:hyperlink r:id="rId8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75-НПА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, от 14.03.2018 </w:t>
            </w:r>
            <w:hyperlink r:id="rId9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127-НПА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от 24.04.2019 </w:t>
            </w:r>
            <w:hyperlink r:id="rId10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387-НПА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, от 25.09.2019 </w:t>
            </w:r>
            <w:hyperlink r:id="rId11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455-НПА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от 26.05.2021 </w:t>
            </w:r>
            <w:hyperlink r:id="rId12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865-НПА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, от 25.08.2021 </w:t>
            </w:r>
            <w:hyperlink r:id="rId13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914-НПА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от 30.09.2021 </w:t>
            </w:r>
            <w:hyperlink r:id="rId14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925-НПА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, от 29.03.2023 </w:t>
            </w:r>
            <w:hyperlink r:id="rId15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87-НПА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43A54" w:rsidRPr="00D71616" w:rsidRDefault="00D43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от 25.10.2023 </w:t>
            </w:r>
            <w:hyperlink r:id="rId16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208-НПА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54" w:rsidRPr="00D71616" w:rsidRDefault="00D43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Настоящее решение разработано в соответствии с Бюджетным </w:t>
      </w:r>
      <w:hyperlink r:id="rId17">
        <w:r w:rsidRPr="00D71616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18">
        <w:r w:rsidRPr="00D7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9">
        <w:r w:rsidRPr="00D7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hyperlink r:id="rId20">
        <w:r w:rsidRPr="00D7161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Находкинского городского округа и определяет правовой статус Контрольно-счетной палаты Находкинского городского округа, предметы ее ведения, состав, полномочия, организацию и порядок осуществления ее деятельности.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1. Статус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Контрольно-счетная палата Находкинского городского округа (далее - Контрольно-счетная палата) является постоянно действующим органом внешнего муниципального финансового контроля, образуется Думой Находкинского городского округа и ей подотчетна.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Контрольно-счетная палата является органом местного самоуправления, обладает правами юридического лица, имеет гербовую печать и бланки со своим наименованием и с изображением герба Находкинского городского округа и является муниципальным казенным учреждением.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Юридический адрес (место нахождения): город Находка, Находкинский проспект, 14.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Деятельность Контрольно-счетной палаты не может быть приостановлена, в том числе в связи с досрочным прекращением полномочий Думы Находкинского городского округа.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5. Контрольно-счетная палата обладает правом правотворческой инициативы по вопросам своей деятельности.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2. Правовые основы деятельности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Контрольно-счетная палата Находкинского городского округа осуществляет свою деятельность на основе </w:t>
      </w:r>
      <w:hyperlink r:id="rId21">
        <w:r w:rsidRPr="00D7161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законов и иных нормативных правовых актов Приморского края, </w:t>
      </w:r>
      <w:hyperlink r:id="rId22">
        <w:r w:rsidRPr="00D7161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Находкинского городского округа, настоящего решения и иных муниципальных правовых актов.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3. Принципы деятельности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3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4. Состав и структура Контрольно-счетной палаты</w:t>
      </w: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4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26.03.2014 N 353-НПА)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Контрольно-счетная палата образуется в составе председателя, заместителя председателя, аудиторов и аппарата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Срок полномочий председателя, заместителя, председателя и аудиторов Контрольно-счетной палаты составляет пять лет.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В состав аппарата Контрольно-счетной палаты входят инспекторы и иные штатные работники.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контроля.</w:t>
      </w:r>
    </w:p>
    <w:p w:rsidR="00D43A54" w:rsidRPr="00D71616" w:rsidRDefault="00D43A54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71616" w:rsidRPr="00D7161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54" w:rsidRPr="00D71616" w:rsidRDefault="00D43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54" w:rsidRPr="00D71616" w:rsidRDefault="00D43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43A54" w:rsidRPr="00D71616" w:rsidRDefault="00D43A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Решениями Думы Находкинского городского округа от 25.08.2021 </w:t>
            </w:r>
            <w:hyperlink r:id="rId25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914-НПА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 и от 30.09.2021 </w:t>
            </w:r>
            <w:hyperlink r:id="rId26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N 925-НПА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 одновременно были внесены изменения в ч. 4 ст. 4.</w:t>
            </w:r>
          </w:p>
          <w:p w:rsidR="00D43A54" w:rsidRPr="00D71616" w:rsidRDefault="00D43A5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6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Редакция ч. 4 ст. 4 с изменениями, внесенными </w:t>
            </w:r>
            <w:hyperlink r:id="rId27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Решением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 Думы Находкинского городского округа от 25.08.2021 N 914-НПА, с учетом изменений, внесенных </w:t>
            </w:r>
            <w:hyperlink r:id="rId28">
              <w:r w:rsidRPr="00D71616">
                <w:rPr>
                  <w:rFonts w:ascii="Times New Roman" w:hAnsi="Times New Roman" w:cs="Times New Roman"/>
                  <w:sz w:val="28"/>
                  <w:szCs w:val="28"/>
                </w:rPr>
                <w:t>Решением</w:t>
              </w:r>
            </w:hyperlink>
            <w:r w:rsidRPr="00D71616">
              <w:rPr>
                <w:rFonts w:ascii="Times New Roman" w:hAnsi="Times New Roman" w:cs="Times New Roman"/>
                <w:sz w:val="28"/>
                <w:szCs w:val="28"/>
              </w:rPr>
              <w:t xml:space="preserve"> Думы Находкинского городского округа от 30.09.2021 N 925-НПА, приведена в тексте.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43A54" w:rsidRPr="00D71616" w:rsidRDefault="00D43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3A54" w:rsidRPr="00D71616" w:rsidRDefault="00D43A54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Должности председателя, заместителя председателя и аудиторов Контрольно-счетной палаты относятся к муниципальным должностям. Работники аппарата Контрольно-счетной палаты являются муниципальными служащими.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Решений Думы Находкинского городского округа от 25.08.2021 </w:t>
      </w:r>
      <w:hyperlink r:id="rId29">
        <w:r w:rsidRPr="00D71616">
          <w:rPr>
            <w:rFonts w:ascii="Times New Roman" w:hAnsi="Times New Roman" w:cs="Times New Roman"/>
            <w:sz w:val="28"/>
            <w:szCs w:val="28"/>
          </w:rPr>
          <w:t>N 914-НПА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, от 30.09.2021 </w:t>
      </w:r>
      <w:hyperlink r:id="rId30">
        <w:r w:rsidRPr="00D71616">
          <w:rPr>
            <w:rFonts w:ascii="Times New Roman" w:hAnsi="Times New Roman" w:cs="Times New Roman"/>
            <w:sz w:val="28"/>
            <w:szCs w:val="28"/>
          </w:rPr>
          <w:t>N 925-НПА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>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5. Права, обязанности и ответственность работников Контрольно-счетной палаты определяются федеральным законодательством, законодательством о муниципальной службе, трудовым законодательством, настоящим решением, регламентом Контрольно-счетной палаты и иными нормативными правовыми актами, содержащими нормы трудового права.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6. Штатная численность Контрольно-счетной палаты определяется правовым актом Думы Находкинского городского округа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7. Штатное расписание и смета Контрольно-счетной палаты утверждаются председателем Контрольно-счетной палаты исходя из возложенных на Контрольно-счетную палату полномочий.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8. В Контрольно-счетной палате образуется Коллегия Контрольно-счетной палаты, в состав которой входят: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1) председатель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2) заместитель председателя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3) аудитор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4) утратил силу. - </w:t>
      </w:r>
      <w:hyperlink r:id="rId32">
        <w:r w:rsidRPr="00D7161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25.09.2019 N 455-НПА;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5) представитель Думы Находкинского городского округа по представлению председателя Думы Находкинского городского округа.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Решений Думы Находкинского городского округа от 24.09.2014 </w:t>
      </w:r>
      <w:hyperlink r:id="rId33">
        <w:r w:rsidRPr="00D71616">
          <w:rPr>
            <w:rFonts w:ascii="Times New Roman" w:hAnsi="Times New Roman" w:cs="Times New Roman"/>
            <w:sz w:val="28"/>
            <w:szCs w:val="28"/>
          </w:rPr>
          <w:t>N 466-НПА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, от 30.03.2016 </w:t>
      </w:r>
      <w:hyperlink r:id="rId34">
        <w:r w:rsidRPr="00D71616">
          <w:rPr>
            <w:rFonts w:ascii="Times New Roman" w:hAnsi="Times New Roman" w:cs="Times New Roman"/>
            <w:sz w:val="28"/>
            <w:szCs w:val="28"/>
          </w:rPr>
          <w:t>N 851-НПА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>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Компетенция, порядок формирования и работы Коллегии Контрольно-счетной палаты определяется регламентом Контрольно-счетной палаты.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61"/>
      <w:bookmarkEnd w:id="0"/>
      <w:r w:rsidRPr="00D71616">
        <w:rPr>
          <w:rFonts w:ascii="Times New Roman" w:hAnsi="Times New Roman" w:cs="Times New Roman"/>
          <w:sz w:val="28"/>
          <w:szCs w:val="28"/>
        </w:rPr>
        <w:t>Статья 5. Порядок назначения на должность председателя, заместителя председателя и аудиторов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Председатель, заместитель председателя, аудиторы Контрольно-счетной палаты назначаются на должность решением Думы Находкинского городского округа.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Предложения о кандидатурах на должность председателя Контрольно-счетной палаты вносятся в Думу Находкинского городского округа: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1) главой Находкинского городского округа;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35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24.09.2014 N 466-НПА)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2) депутатами Думы Находкинского городского округа - не менее одной трети от установленного числа депутатов Думы городского округа;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3) председателем Думы Находкинского городского округа;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(п. 3 в ред. </w:t>
      </w:r>
      <w:hyperlink r:id="rId36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30.03.2016 N 851-НПА)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4) постоянными депутатскими комиссиями Думы Находкинского городского округа.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Предложения о кандидатурах на должности заместителя председателя, аудиторов Контрольно-счетной палаты вносятся в Думу Находкинского городского округа в письменной форме председателем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Предложения о кандидатурах на должность председателя Контрольно-счетной палаты вносятся в Думу Находкинского городского округа на имя председателя Думы Находкинского городского округа письменно в течение тридцати дней и не позднее, чем за два месяца до истечения срока полномочий действующего председателя Контрольно-счетной палаты.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Решений Думы Находкинского городского округа от 24.09.2014 </w:t>
      </w:r>
      <w:hyperlink r:id="rId37">
        <w:r w:rsidRPr="00D71616">
          <w:rPr>
            <w:rFonts w:ascii="Times New Roman" w:hAnsi="Times New Roman" w:cs="Times New Roman"/>
            <w:sz w:val="28"/>
            <w:szCs w:val="28"/>
          </w:rPr>
          <w:t>N 466-НПА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, от 30.03.2016 </w:t>
      </w:r>
      <w:hyperlink r:id="rId38">
        <w:r w:rsidRPr="00D71616">
          <w:rPr>
            <w:rFonts w:ascii="Times New Roman" w:hAnsi="Times New Roman" w:cs="Times New Roman"/>
            <w:sz w:val="28"/>
            <w:szCs w:val="28"/>
          </w:rPr>
          <w:t>N 851-НПА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>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К предложению о кандидатуре на должность председателя Контрольно-счетной палаты прилагаются документы, свидетельствующие о соответствии представленной кандидатуры требованиям, установленным </w:t>
      </w:r>
      <w:hyperlink w:anchor="P88">
        <w:r w:rsidRPr="00D71616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5"/>
      <w:bookmarkEnd w:id="1"/>
      <w:r w:rsidRPr="00D71616">
        <w:rPr>
          <w:rFonts w:ascii="Times New Roman" w:hAnsi="Times New Roman" w:cs="Times New Roman"/>
          <w:sz w:val="28"/>
          <w:szCs w:val="28"/>
        </w:rPr>
        <w:t xml:space="preserve">4.1. Дума Находкинского городского округа вправе обратиться в Контрольно-счетную палату Приморского края за заключением о соответствии кандидатур на должность председателя Контрольно-счетной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палаты квалификационным требованиям, установленным федеральным законодательством.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4.1 введена </w:t>
      </w:r>
      <w:hyperlink r:id="rId39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5. Дума Находкинского городского округа рассматривает вопрос о назначении на должность председателя Контрольно-счетной палаты при личном присутствии кандидатов на данную должность.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6. Решение Думы Находкинского городского округа о назначении на должность председателя Контрольно-счетной палаты принимается персонально в отношении каждого кандидата путем открытого голосования большинством голосов от установленного числа депутатов Думы Находкинского городского округа.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В случае, если на должность председателя Контрольно-счетной палаты было выдвинуто более двух кандидатов, и ни один из них не набрал для избрания требуемого числа голосов депутатов Думы Находкинского городского округа, процедура голосования проводится повторно по двум кандидатам, набравшим большее число голосов.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Избранным на должность председателя Контрольно-счетной палаты по итогам повторного голосования считается кандидат, за которого проголосовало более половины от установленного числа депутатов Думы Находкинского городского округа.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7. Если при повторном голосовании ни один из двух кандидатов на соответствующую должность не набрал большинства голосов от установленного числа депутатов Думы Находкинского городского округа, то проводится повторная процедура назначения с новым выдвижением кандидатов на соответствующую должность Контрольно-счетной палаты, при этом ранее предложенные кандидатуры могут быть выдвинуты вновь. Одна и та же кандидатура на должность председателя Контрольно-счетной палаты не может быть предложена для назначения более двух раз.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8. В случае, если кандидат заявил самоотвод, обсуждение и голосование по его кандидатуре не проводятся.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9. Заместитель председателя, аудиторы Контрольно-счетной палаты назначаются на должность в соответствии с процедурой назначения на должность председателя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При рассмотрении на заседании Думы Находкинского городского округа вопроса о назначении на должность заместителя председателя, аудиторов Контрольно-счетной палаты заслушивается председатель Контрольно-счетной палаты. В ходе обсуждения депутаты Думы Находкинского городского округа вправе задавать вопросы кандидатам.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10. Каждый депутат может голосовать только за одного кандидата.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11. Утратила силу. - </w:t>
      </w:r>
      <w:hyperlink r:id="rId40">
        <w:r w:rsidRPr="00D7161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30.09.2021 N 925-НПА.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88"/>
      <w:bookmarkEnd w:id="2"/>
      <w:r w:rsidRPr="00D71616">
        <w:rPr>
          <w:rFonts w:ascii="Times New Roman" w:hAnsi="Times New Roman" w:cs="Times New Roman"/>
          <w:sz w:val="28"/>
          <w:szCs w:val="28"/>
        </w:rPr>
        <w:t>Статья 6. Требования к кандидатурам на должности председателя, заместителя председателя и аудиторов Контрольно-счетной палаты</w:t>
      </w: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1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26.03.2014 N 353-НПА)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91"/>
      <w:bookmarkEnd w:id="3"/>
      <w:r w:rsidRPr="00D71616">
        <w:rPr>
          <w:rFonts w:ascii="Times New Roman" w:hAnsi="Times New Roman" w:cs="Times New Roman"/>
          <w:sz w:val="28"/>
          <w:szCs w:val="28"/>
        </w:rPr>
        <w:t>1.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1) наличие высшего образования;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3) знание </w:t>
      </w:r>
      <w:hyperlink r:id="rId42">
        <w:r w:rsidRPr="00D7161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Находкинского городского округа Приморского края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1 в ред. </w:t>
      </w:r>
      <w:hyperlink r:id="rId43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2. Порядок проведения проверки соответствия кандидатур на должность председателя Контрольно-счетной палаты квалификационным требованиям, указанным в </w:t>
      </w:r>
      <w:hyperlink w:anchor="P91">
        <w:r w:rsidRPr="00D71616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настоящей статьи, в случае, предусмотренном </w:t>
      </w:r>
      <w:hyperlink w:anchor="P75">
        <w:r w:rsidRPr="00D71616">
          <w:rPr>
            <w:rFonts w:ascii="Times New Roman" w:hAnsi="Times New Roman" w:cs="Times New Roman"/>
            <w:sz w:val="28"/>
            <w:szCs w:val="28"/>
          </w:rPr>
          <w:t>частью 4.1 статьи 5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настоящего решения, устанавливается Контрольно-счетной палатой Приморского края.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44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3. Утратила силу с 30 сентября 2021 года. - </w:t>
      </w:r>
      <w:hyperlink r:id="rId45">
        <w:r w:rsidRPr="00D7161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4.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1) наличия у него неснятой или непогашенной судимости;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(п. 4 в ред. </w:t>
      </w:r>
      <w:hyperlink r:id="rId46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26.05.2021 N 865-НПА)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5) наличия оснований, предусмотренных частями 5 и 6 настоящей статьи.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(п. 5 в ред. </w:t>
      </w:r>
      <w:hyperlink r:id="rId47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5. Председатель, заместитель председателя, аудиторы Контрольно-счетной палаты не могут состоять в близком родстве или свойстве (родители, супруги, дети, братья, сестры, а также братья, сестры, родители и дети супругов и супруги детей) с главой Находкинского городского округа, председателем Думы Находкинского городского округа, руководителями судебных и правоохранительных органов, расположенных на территории Находкинского городского округа.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Решений Думы Находкинского городского округа от 24.09.2014 </w:t>
      </w:r>
      <w:hyperlink r:id="rId48">
        <w:r w:rsidRPr="00D71616">
          <w:rPr>
            <w:rFonts w:ascii="Times New Roman" w:hAnsi="Times New Roman" w:cs="Times New Roman"/>
            <w:sz w:val="28"/>
            <w:szCs w:val="28"/>
          </w:rPr>
          <w:t>N 466-НПА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, от 30.03.2016 </w:t>
      </w:r>
      <w:hyperlink r:id="rId49">
        <w:r w:rsidRPr="00D71616">
          <w:rPr>
            <w:rFonts w:ascii="Times New Roman" w:hAnsi="Times New Roman" w:cs="Times New Roman"/>
            <w:sz w:val="28"/>
            <w:szCs w:val="28"/>
          </w:rPr>
          <w:t>N 851-НПА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>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7. Председатель, заместитель председателя и аудиторы Контрольно-счетной палаты обязаны представлять сведения о своих доходах, расходах об имуществе и обязательствах имущественного характера, а также о доходах,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расходах об имуществе и обязательствах имущественного характера своих супруги (супруга) и несовершеннолетних детей,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Приморского края, муниципальными нормативными правовыми актами.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7. Гарантии статуса должностных лиц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Председатель, заместитель председателя и аудиторы Контрольно-счетной палаты являются должностными лицами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5. Утратила силу. - </w:t>
      </w:r>
      <w:hyperlink r:id="rId50">
        <w:r w:rsidRPr="00D7161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25.10.2023 N 208-НПА.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6. Утратила силу. - </w:t>
      </w:r>
      <w:hyperlink r:id="rId51">
        <w:r w:rsidRPr="00D7161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12.12.2017 N 75-НПА.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7. Должностное лицо контрольно-счетного органа, замещающее муниципальную должность,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52">
        <w:r w:rsidRPr="00D7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от 07.02.2011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и другими федеральными законами в целях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53">
        <w:r w:rsidRPr="00D71616">
          <w:rPr>
            <w:rFonts w:ascii="Times New Roman" w:hAnsi="Times New Roman" w:cs="Times New Roman"/>
            <w:sz w:val="28"/>
            <w:szCs w:val="28"/>
          </w:rPr>
          <w:t>частями 3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- </w:t>
      </w:r>
      <w:hyperlink r:id="rId54">
        <w:r w:rsidRPr="00D71616">
          <w:rPr>
            <w:rFonts w:ascii="Times New Roman" w:hAnsi="Times New Roman" w:cs="Times New Roman"/>
            <w:sz w:val="28"/>
            <w:szCs w:val="28"/>
          </w:rPr>
          <w:t>6 статьи 13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года N 273-ФЗ "О противодействии коррупции".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7 введена </w:t>
      </w:r>
      <w:hyperlink r:id="rId55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25.10.2023 N 208-НПА)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7.1. Досрочное прекращение полномочий председателя Контрольно-счетной палаты, заместителя председателя и аудиторов Контрольно-счетной палаты</w:t>
      </w: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56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12.12.2017 N 75-НПА)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1. Председатель, заместитель председателя и аудиторы Контрольно-счетной палаты могут быть досрочно освобождены от должности на основании решения Думы Находкинского городского округа в случаях, установленных Федеральным </w:t>
      </w:r>
      <w:hyperlink r:id="rId57">
        <w:r w:rsidRPr="00D7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от 07.02.2011 N 6-ФЗ "Об общих принципах организации и деятельности контрольно-счетных органов субъектов Российской Федерации" и законодательством о муниципальной службе.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В случае досрочного прекращения полномочий председателя Контрольно-счетной палаты его полномочия исполняет заместитель председателя Контрольно-счетной палаты, а в отсутствие заместителя председателя Контрольно-счетной палаты полномочия председателя Контрольно-счетной палаты исполняет один из аудиторов Контрольно-счетной палаты на основании решения Думы Находкинского городского округа.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3. В случае досрочного прекращения полномочий председателя, заместителя председателя или аудиторов Контрольно-счетной палаты новая кандидатура на соответствующую должность представляется в порядке, установленном </w:t>
      </w:r>
      <w:hyperlink w:anchor="P61">
        <w:r w:rsidRPr="00D71616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настоящего решения, не позднее тридцати дней со дня принятия Думой решения о досрочном прекращении полномочий.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4. Решение о назначении на должность председателя, заместителя председателя или аудиторов Контрольно-счетной палаты принимается Думой Находкинского городского округа в порядке, установленном </w:t>
      </w:r>
      <w:hyperlink w:anchor="P61">
        <w:r w:rsidRPr="00D71616">
          <w:rPr>
            <w:rFonts w:ascii="Times New Roman" w:hAnsi="Times New Roman" w:cs="Times New Roman"/>
            <w:sz w:val="28"/>
            <w:szCs w:val="28"/>
          </w:rPr>
          <w:t>статьей 5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настоящего решения, в срок не позднее шестидесяти дней со дня принятия Думой решения о досрочном прекращении полномочий.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8. Основные полномочия Контрольно-счетной палаты</w:t>
      </w: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58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1. Контрольно-счетная палата осуществляет следующие основные полномочия: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 Находкинского городского округа, а также иных средств в случаях, предусмотренных законодательством Российской Федерации;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2) экспертиза проектов бюджета Находкинского городского округа, проверка и анализ обоснованности его показателей;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3) внешняя проверка годового отчета об исполнении бюджета Находкинского городского округа;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4) проведение аудита в сфере закупок товаров, работ и услуг в соответствии с Федеральным </w:t>
      </w:r>
      <w:hyperlink r:id="rId59">
        <w:r w:rsidRPr="00D7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5) оценка эффективности формирования собственности Находкинского городского округа,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 Находкинского городского округа,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Находкинского городского округа и имущества, находящегося в собственности Находкинского городского округа;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7) экспертиза проектов муниципальных правовых актов в части, касающейся расходных обязательств Находкинского городского округа, экспертиза проектов муниципальных правовых актов, приводящих к изменению доходов бюджета Находкинского городского округа, а также муниципальных программ (проектов муниципальных программ);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8) анализ и мониторинг бюджетного процесса в Находкинском городском округе,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9) проведение оперативного анализа исполнения и контроля за организацией исполнения бюджета Находкинского городского округа в текущем финансовом году, ежеквартальное представление информации о ходе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исполнения бюджета Находкинского городского округа, о результатах проведенных контрольных и экспертно-аналитических мероприятий в Думу Находкинского городского округа и главе Находкинского городского округа;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10) осуществление контроля за состоянием внутреннего и внешнего долга Находкинского городского округа;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11) оценка реализуемости, рисков и результатов достижения целей социально-экономического развития Находкинского городского округа, предусмотренных документами стратегического планирования Находкинского городского округа, в пределах компетенции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Приморского края, Уставом Находкинского городского округа Приморского края и нормативными правовыми актами Думы Находкинского городского округа.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Находкинского городского округа;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2) в отношении иных лиц в случаях, предусмотренных Бюджетным кодексом Российской Федерации и другими федеральными законами.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9. Формы осуществления Контрольно-счетной палатой внешнего муниципального финансового контроля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При проведении экспертно-аналитического мероприятия Контрольно-счетной палатой составляется отчет или заключение.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Статья 10. Стандарты внешнего муниципального финансового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контроля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руководствуется </w:t>
      </w:r>
      <w:hyperlink r:id="rId60">
        <w:r w:rsidRPr="00D71616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законодательством Приморского края, муниципальными нормативными правовыми актами Находкинского городского округа, а также стандартами внешнего муниципального финансового контроля.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61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Стандарты внешнего муниципального финансового контроля не могут противоречить федеральному законодательству и законодательству Приморского края.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11. Планирование деятельности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ею самостоятельно.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План работы Контрольно-счетной палаты утверждается в срок до 30 декабря года, предшествующего планируемому.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Обязательному включению в планы работы Контрольно-счетной палаты подлежат поручения Думы Находкинского городского округа, предложения главы Находкинского городского округа, направленные в Контрольно-счетную палату до 15 декабря года, предшествующего планируемому.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Решений Думы Находкинского городского округа от 24.09.2014 </w:t>
      </w:r>
      <w:hyperlink r:id="rId62">
        <w:r w:rsidRPr="00D71616">
          <w:rPr>
            <w:rFonts w:ascii="Times New Roman" w:hAnsi="Times New Roman" w:cs="Times New Roman"/>
            <w:sz w:val="28"/>
            <w:szCs w:val="28"/>
          </w:rPr>
          <w:t>N 466-НПА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, от 30.03.2016 </w:t>
      </w:r>
      <w:hyperlink r:id="rId63">
        <w:r w:rsidRPr="00D71616">
          <w:rPr>
            <w:rFonts w:ascii="Times New Roman" w:hAnsi="Times New Roman" w:cs="Times New Roman"/>
            <w:sz w:val="28"/>
            <w:szCs w:val="28"/>
          </w:rPr>
          <w:t>N 851-НПА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, от 25.08.2021 </w:t>
      </w:r>
      <w:hyperlink r:id="rId64">
        <w:r w:rsidRPr="00D71616">
          <w:rPr>
            <w:rFonts w:ascii="Times New Roman" w:hAnsi="Times New Roman" w:cs="Times New Roman"/>
            <w:sz w:val="28"/>
            <w:szCs w:val="28"/>
          </w:rPr>
          <w:t>N 914-НПА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>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Предложения Думы Находкинского городского округа, главы Находкинского городского округа по изменению плана работы Контрольно-счетной палаты рассматриваются Контрольно-счетной палатой в 10-дневный срок со дня поступления.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Решений Думы Находкинского городского округа от 24.09.2014 </w:t>
      </w:r>
      <w:hyperlink r:id="rId65">
        <w:r w:rsidRPr="00D71616">
          <w:rPr>
            <w:rFonts w:ascii="Times New Roman" w:hAnsi="Times New Roman" w:cs="Times New Roman"/>
            <w:sz w:val="28"/>
            <w:szCs w:val="28"/>
          </w:rPr>
          <w:t>N 466-НПА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, от 30.03.2016 </w:t>
      </w:r>
      <w:hyperlink r:id="rId66">
        <w:r w:rsidRPr="00D71616">
          <w:rPr>
            <w:rFonts w:ascii="Times New Roman" w:hAnsi="Times New Roman" w:cs="Times New Roman"/>
            <w:sz w:val="28"/>
            <w:szCs w:val="28"/>
          </w:rPr>
          <w:t>N 851-НПА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>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Статья 12. Обязательность исполнения требований должностных лиц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законами и нормативными правовыми актами Приморского края,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Приморского края.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13. Регламент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Содержание направлений деятельности Контрольно-счетной палаты, порядок ведения дел, подготовка и проведение контрольных и экспертно-аналитических мероприятий и иные вопросы внутренней деятельности Контрольно-счетной палаты определяются регламентом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Регламент Контрольно-счетной палаты принимается Коллегией Контрольно-счетной палаты и утверждается председателем Контрольно-счетной палаты.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14.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Председатель Контрольно-счетной палаты: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2) представляет Думе Находкинского городского округа и главе Находкинского городского округа ежегодный отчет о деятельности Контрольно-счетной палаты, </w:t>
      </w:r>
      <w:proofErr w:type="gramStart"/>
      <w:r w:rsidRPr="00D71616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D71616">
        <w:rPr>
          <w:rFonts w:ascii="Times New Roman" w:hAnsi="Times New Roman" w:cs="Times New Roman"/>
          <w:sz w:val="28"/>
          <w:szCs w:val="28"/>
        </w:rPr>
        <w:t xml:space="preserve"> проведенных контрольных и экспертно-аналитических мероприятий;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3) представляет Контрольно-счетную палату в отношениях с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государственными органами Российской Федерации, государственными органами субъекта Российской Федерации и органами местного самоуправления;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4) издает правовые акты (приказы, распоряжения) по вопросам организации деятельности Контрольно-счетной палаты, утверждает должностные инструкции, осуществляет полномочия по приему и увольнению работников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5) утверждает штатное расписание и смету Контрольно-счетной палаты в пределах бюджетных ассигнований, предусмотренных на обеспечение деятельности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6) распоряжается финансовыми средствами, предусмотренными в бюджете Находкинского городского округа на содержание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7) заключает от имени Контрольно-счетной палаты контракты и договоры, необходимые для осуществления деятельности Контрольно-счетной палаты в пределах бюджетных ассигнований, предусмотренных на обеспечение деятельности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8) председательствует на заседаниях Коллегии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9) осуществляет иные полномочия, связанные с организацией деятельности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Заместитель председателя Контрольно-счетной палаты выполняет должностные обязанности в соответствии с регламентом Контрольно-счетной палаты, в отсутствии председателя Контрольно-счетной палаты выполняет его обязанности.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Аудиторы Контрольно-счетной палаты обеспечивают работу Контрольно-счетной палаты по определенным направлениям деятельности Контрольно-счетной палаты. Аудиторы Контрольно-счетной палаты самостоятельно решают вопросы в пределах своей компетенции, установленной регламентом Контрольно-счетной палаты, и несут ответственность за результаты проводимых ими контрольных и экспертно-аналитических мероприятий.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15. Компетенция Коллегии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Компетенция, порядок формирования и работы Коллегии Контрольно-счетной палаты определяется регламентом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Коллегия Контрольно-счетной палаты на своих заседаниях рассматривает следующие вопросы: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1) годовой отчет о деятельности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2) план работы Контрольно-счетной палаты;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3) стандарты внешнего муниципального финансового контроля, методические рекомендации по проведению контрольных и экспертно-аналитических мероприятий;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4) другие вопросы, предусмотренные регламентом Контрольно-счетной палаты.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Статья 16. Утратила силу. - </w:t>
      </w:r>
      <w:hyperlink r:id="rId67">
        <w:r w:rsidRPr="00D7161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31.05.2017 N 1159-НПА.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17. Права, обязанности и ответственность должностных лиц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5"/>
      <w:bookmarkEnd w:id="4"/>
      <w:r w:rsidRPr="00D71616">
        <w:rPr>
          <w:rFonts w:ascii="Times New Roman" w:hAnsi="Times New Roman" w:cs="Times New Roman"/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Приморского края, органов территориальных государственных внебюджетных фондов, органов местного самоуправления и муниципальных органов, организаций;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8) знакомиться с технической документацией к электронным базам данных;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P215">
        <w:r w:rsidRPr="00D71616">
          <w:rPr>
            <w:rFonts w:ascii="Times New Roman" w:hAnsi="Times New Roman" w:cs="Times New Roman"/>
            <w:sz w:val="28"/>
            <w:szCs w:val="28"/>
          </w:rPr>
          <w:t>пунктом 2 части 1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Контрольно-счетной палаты в порядке, установленном законом Приморского края.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2.1 введена </w:t>
      </w:r>
      <w:hyperlink r:id="rId68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4. Должностные лица Контрольно-счетной палаты обязаны сохранять государственную, служебную, коммерческую и иную охраняемую законом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4.1.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69">
        <w:r w:rsidRPr="00D7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от 25 декабря 2008 года N 273-ФЗ "О противодействии коррупции", Федеральным </w:t>
      </w:r>
      <w:hyperlink r:id="rId70">
        <w:r w:rsidRPr="00D7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1">
        <w:r w:rsidRPr="00D7161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4.1 введена </w:t>
      </w:r>
      <w:hyperlink r:id="rId72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31.05.2017 N 1159-НПА)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</w:t>
      </w:r>
      <w:proofErr w:type="gramStart"/>
      <w:r w:rsidRPr="00D71616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D71616">
        <w:rPr>
          <w:rFonts w:ascii="Times New Roman" w:hAnsi="Times New Roman" w:cs="Times New Roman"/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6. Председатель, заместитель председателя и аудиторы Контрольно-счетной палаты вправе участвовать в заседаниях Думы Находкинского городского округа, ее комиссиях и рабочих группах, в заседаниях администрации Находкинского городского округа и ее органов.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18. Представление информации Контрольно-счетной палате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35"/>
      <w:bookmarkEnd w:id="5"/>
      <w:r w:rsidRPr="00D71616">
        <w:rPr>
          <w:rFonts w:ascii="Times New Roman" w:hAnsi="Times New Roman" w:cs="Times New Roman"/>
          <w:sz w:val="28"/>
          <w:szCs w:val="28"/>
        </w:rPr>
        <w:t>1. Проверяемые органы и организации обязаны предоставлять Контрольно-счетной палате в установленные законом Приморского края сроки по ее запросам информацию, документы и материалы, необходимые для проведения контрольных и экспертно-аналитических мероприятий.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2. Порядок направления Контрольно-счетной палатой запросов, указанных в </w:t>
      </w:r>
      <w:hyperlink w:anchor="P235">
        <w:r w:rsidRPr="00D71616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настоящей статьи, определяется регламентом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3. При осуществлении Контрольно-счетной палатой контрольных мероприятий проверяемые органы и организации должны обеспечить должностным лицам Контрольно-счетной палаты возможность ознакомления с управленческой и иной отчетностью и документацией, документами, связанными с формированием и исполнением бюджета Находкинского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городского округа, использованием собственности Находкинского городского округа, информационными системами, используемыми проверяемыми организациями, и технической документацией к ним, а также иными документами, необходимыми для выполнения Контрольно-счетной палатой ее полномочий.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Администрация Находкинского городского округа направляет в Контрольно-счетную палату проект решения о бюджете городского округа на очередной финансовый год в соответствии с решением о бюджетном процессе.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5. Администрация городского округа направляет в Контрольно-счетную палату отчет об исполнении бюджета городского округа за первый квартал, первое полугодие, девять месяцев текущего года в соответствии с решением о бюджетном процессе.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6. Главные администраторы бюджетных средств Находкинского городского округа предоставляют сводную годовую бюджетную отчетность в Контрольно-счетную палату в соответствии с решением о бюджетном процессе.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7. Администрация городского округа направляет в Контрольно-счетную палату отчет об исполнении бюджета Находкинского городского округа в соответствии с решением о бюджетном процессе.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8. Главные распорядители бюджетных средств городского округа с целью исключения дублирования контрольных мероприятий направляют в Контрольно-счетную палату планы работы по осуществлению внутриведомственного финансового контроля.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9. Утратила силу. - </w:t>
      </w:r>
      <w:hyperlink r:id="rId73">
        <w:r w:rsidRPr="00D7161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29.03.2023 N 87-НПА.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10.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Приморского края.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11. При осуществлении внешнего муниципального финансового контроля Контрольно-счетной палате предоставляется необходимый для реализации их полномочий постоянный доступ к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охраняемой законом тайне.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11 введена </w:t>
      </w:r>
      <w:hyperlink r:id="rId74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19. Представления и предписания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Контрольно-счетная палата по результатам проведения контрольных мероприятий вправе вносить в проверяемые органы и организации,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5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Представление Контрольно-счетной палаты подписывается председателем Контрольно-счетной палаты либо его заместителем.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Проверяемые органы и организации в указанный в представлении срок или, если срок не указан, в течение 30 дней со дня его получения обязаны в письменной форме уведомить Контрольно-счетную палату о принятых по результатам выполнения представления решениях и мерах.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6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3.1. Срок выполнения представления может быть продлен по решению Контрольно-счетной палаты, но не более одного раза.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3.1 введена </w:t>
      </w:r>
      <w:hyperlink r:id="rId77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проверяемые органы и организации, их должностным лицам предписание.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8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6. Предписание Контрольно-счетной палаты подписывается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председателем Контрольно-счетной палаты либо его заместителем.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9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8 в ред. </w:t>
      </w:r>
      <w:hyperlink r:id="rId80">
        <w:r w:rsidRPr="00D71616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9. В случае, если при проведении контрольных мероприятий выявлены факты незаконного использования средств бюджета Находкинского городского округа,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20. Гарантии прав проверяемых органов и организаций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представляются в установленный законом Приморского края срок, прилагаются к актам и в дальнейшем являются их неотъемлемой частью.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Контрольно-счетной палаты в Думу Находкинского </w:t>
      </w:r>
      <w:proofErr w:type="gramStart"/>
      <w:r w:rsidRPr="00D71616">
        <w:rPr>
          <w:rFonts w:ascii="Times New Roman" w:hAnsi="Times New Roman" w:cs="Times New Roman"/>
          <w:sz w:val="28"/>
          <w:szCs w:val="28"/>
        </w:rPr>
        <w:t>о городского округа</w:t>
      </w:r>
      <w:proofErr w:type="gramEnd"/>
      <w:r w:rsidRPr="00D71616">
        <w:rPr>
          <w:rFonts w:ascii="Times New Roman" w:hAnsi="Times New Roman" w:cs="Times New Roman"/>
          <w:sz w:val="28"/>
          <w:szCs w:val="28"/>
        </w:rPr>
        <w:t>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21. Взаимодействие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при осуществлении своей деятельности вправе взаимодействовать с контрольно-счетными органами других муниципальных образований, а также со Счетной палатой Российской Федерации,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Приморского края и Находкинского городского округа. Контрольно-счетная палата вправе заключать с ними соглашения о сотрудничестве и взаимодействии, обмениваться результатами контрольной и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экспертно-аналитической деятельности, нормативными и методическими материалами.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1.1.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1.1 введена </w:t>
      </w:r>
      <w:hyperlink r:id="rId81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Контрольно-счетная палата вправе вступать в объединения (союзы, ассоциации) контрольно-счетных органов Российской Федерации, Приморского края.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В целях координации своей деятельности Контрольно-счетная палата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Контрольно-счетная палата по письменному обращению Контрольно-счетной палаты Приморского края,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5. Контрольно-счетная палата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 в пределах бюджетных ассигнований, предусмотренных на обеспечение деятельности Контрольно-счетной палаты.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6. Контрольно-счетная палата или органы местного самоуправления Находкинского городского округа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(часть 6 введена </w:t>
      </w:r>
      <w:hyperlink r:id="rId82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22. Обеспечение доступа к информации о деятельности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1. Контрольно-счетная палата в целях обеспечения доступа к информации о своей деятельности размещает на своем официальном сайте или на </w:t>
      </w:r>
      <w:r w:rsidRPr="00D71616">
        <w:rPr>
          <w:rFonts w:ascii="Times New Roman" w:hAnsi="Times New Roman" w:cs="Times New Roman"/>
          <w:sz w:val="28"/>
          <w:szCs w:val="28"/>
        </w:rPr>
        <w:lastRenderedPageBreak/>
        <w:t>официальном сайте Думы Находкинского городского округа в информационно-телекоммуникационной сети Интернет (далее - сеть Интернет) и опубликовывает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Контрольно-счетная палата ежегодно представляет отчет о своей деятельности Думе Находкинского городского округа. Одновременно отчет направляется для ознакомления главе Находкинского городского округа.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 ред. Решений Думы Находкинского городского округа от 24.09.2014 </w:t>
      </w:r>
      <w:hyperlink r:id="rId83">
        <w:r w:rsidRPr="00D71616">
          <w:rPr>
            <w:rFonts w:ascii="Times New Roman" w:hAnsi="Times New Roman" w:cs="Times New Roman"/>
            <w:sz w:val="28"/>
            <w:szCs w:val="28"/>
          </w:rPr>
          <w:t>N 466-НПА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, от 30.03.2016 </w:t>
      </w:r>
      <w:hyperlink r:id="rId84">
        <w:r w:rsidRPr="00D71616">
          <w:rPr>
            <w:rFonts w:ascii="Times New Roman" w:hAnsi="Times New Roman" w:cs="Times New Roman"/>
            <w:sz w:val="28"/>
            <w:szCs w:val="28"/>
          </w:rPr>
          <w:t>N 851-НПА</w:t>
        </w:r>
      </w:hyperlink>
      <w:r w:rsidRPr="00D71616">
        <w:rPr>
          <w:rFonts w:ascii="Times New Roman" w:hAnsi="Times New Roman" w:cs="Times New Roman"/>
          <w:sz w:val="28"/>
          <w:szCs w:val="28"/>
        </w:rPr>
        <w:t>)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Указанный отчет после его рассмотрения Думой Находкинского городского округа опубликовывается в средствах массовой информации и (или) размещается в сети Интернет.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4. Опубликование в средствах массовой информации и (или)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Приморского края, нормативными правовыми актами, принятыми Думой Находкинского городского округа, Регламентом Контрольно-счетной палаты.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23. Финансовое обеспечение деятельности Контрольно-счетной палаты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Расходы на обеспечение деятельности Контрольно-счетной палаты предусматриваются в бюджете Находкинского городского округа отдельной строкой в соответствии с классификацией расходов бюджетов Российской Федерации.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3. Контроль за использованием Контрольно-счетной палатой бюджетных средств и муниципального имущества осуществляется на основании решений Думы Находкинского городского округа.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23.1. Материальное и социальное обеспечение должностных лиц Контрольно-счетной палаты</w:t>
      </w: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(введена </w:t>
      </w:r>
      <w:hyperlink r:id="rId85">
        <w:r w:rsidRPr="00D71616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25.08.2021 N 914-НПА)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lastRenderedPageBreak/>
        <w:t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</w:t>
      </w:r>
      <w:bookmarkStart w:id="6" w:name="_GoBack"/>
      <w:bookmarkEnd w:id="6"/>
      <w:r w:rsidRPr="00D71616">
        <w:rPr>
          <w:rFonts w:ascii="Times New Roman" w:hAnsi="Times New Roman" w:cs="Times New Roman"/>
          <w:sz w:val="28"/>
          <w:szCs w:val="28"/>
        </w:rPr>
        <w:t>е должности и должности муниципальной службы Находкинского городского округа (в том числе по медицинскому и санаторно-курортному обеспечению, бытовому, транспортному и иным видам обслуживания).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2.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устанавливаются муниципальными правовыми актами в соответствии с федеральным законодательством и законами Приморского края.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24. Вступление в силу настоящего решения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Статья 25. Признание утратившими силу некоторых решений Думы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Признать утратившими силу со дня вступления в силу настоящего решения: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1) </w:t>
      </w:r>
      <w:hyperlink r:id="rId86">
        <w:r w:rsidRPr="00D7161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о контрольно-счетной палате Находкинского городского округа, утвержденное решением Думы Находкинского городского округа от 23.11.2005 N 546 (Находкинский рабочий, 2005, 21 декабря, NN 191 - 192);</w:t>
      </w:r>
    </w:p>
    <w:p w:rsidR="00D43A54" w:rsidRPr="00D71616" w:rsidRDefault="00D43A5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 xml:space="preserve">2) </w:t>
      </w:r>
      <w:hyperlink r:id="rId87">
        <w:r w:rsidRPr="00D71616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D71616">
        <w:rPr>
          <w:rFonts w:ascii="Times New Roman" w:hAnsi="Times New Roman" w:cs="Times New Roman"/>
          <w:sz w:val="28"/>
          <w:szCs w:val="28"/>
        </w:rPr>
        <w:t xml:space="preserve"> Думы Находкинского городского округа от 26.05.2010 N 526-НПА "О внесении изменений в статью 8 Положения о Контрольно-счетной палате Находкинского городского округа" (Находкинский рабочий, 2010, 9 июня, N 87).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Глава Находкинского городского округа</w:t>
      </w:r>
    </w:p>
    <w:p w:rsidR="00D43A54" w:rsidRPr="00D71616" w:rsidRDefault="00D43A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1616">
        <w:rPr>
          <w:rFonts w:ascii="Times New Roman" w:hAnsi="Times New Roman" w:cs="Times New Roman"/>
          <w:sz w:val="28"/>
          <w:szCs w:val="28"/>
        </w:rPr>
        <w:t>О.Г.КОЛЯДИН</w:t>
      </w: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43A54" w:rsidRPr="00D71616" w:rsidRDefault="00D43A54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C6EC0" w:rsidRPr="00D71616" w:rsidRDefault="00D71616">
      <w:pPr>
        <w:rPr>
          <w:rFonts w:ascii="Times New Roman" w:hAnsi="Times New Roman" w:cs="Times New Roman"/>
          <w:sz w:val="28"/>
          <w:szCs w:val="28"/>
        </w:rPr>
      </w:pPr>
    </w:p>
    <w:sectPr w:rsidR="005C6EC0" w:rsidRPr="00D71616" w:rsidSect="003D2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54"/>
    <w:rsid w:val="00833696"/>
    <w:rsid w:val="00857267"/>
    <w:rsid w:val="00BF3ADF"/>
    <w:rsid w:val="00D43A54"/>
    <w:rsid w:val="00D7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C0BC3-EF04-43B1-90A4-9CC1797B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A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A5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20&amp;n=163275&amp;dst=100005" TargetMode="External"/><Relationship Id="rId21" Type="http://schemas.openxmlformats.org/officeDocument/2006/relationships/hyperlink" Target="https://login.consultant.ru/link/?req=doc&amp;base=RZB&amp;n=2875" TargetMode="External"/><Relationship Id="rId42" Type="http://schemas.openxmlformats.org/officeDocument/2006/relationships/hyperlink" Target="https://login.consultant.ru/link/?req=doc&amp;base=RZB&amp;n=2875" TargetMode="External"/><Relationship Id="rId47" Type="http://schemas.openxmlformats.org/officeDocument/2006/relationships/hyperlink" Target="https://login.consultant.ru/link/?req=doc&amp;base=RLAW020&amp;n=162054&amp;dst=100021" TargetMode="External"/><Relationship Id="rId63" Type="http://schemas.openxmlformats.org/officeDocument/2006/relationships/hyperlink" Target="https://login.consultant.ru/link/?req=doc&amp;base=RLAW020&amp;n=93616&amp;dst=100017" TargetMode="External"/><Relationship Id="rId68" Type="http://schemas.openxmlformats.org/officeDocument/2006/relationships/hyperlink" Target="https://login.consultant.ru/link/?req=doc&amp;base=RLAW020&amp;n=162054&amp;dst=100045" TargetMode="External"/><Relationship Id="rId84" Type="http://schemas.openxmlformats.org/officeDocument/2006/relationships/hyperlink" Target="https://login.consultant.ru/link/?req=doc&amp;base=RLAW020&amp;n=93616&amp;dst=100019" TargetMode="External"/><Relationship Id="rId89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LAW020&amp;n=191885&amp;dst=100004" TargetMode="External"/><Relationship Id="rId11" Type="http://schemas.openxmlformats.org/officeDocument/2006/relationships/hyperlink" Target="https://login.consultant.ru/link/?req=doc&amp;base=RLAW020&amp;n=139276&amp;dst=100004" TargetMode="External"/><Relationship Id="rId32" Type="http://schemas.openxmlformats.org/officeDocument/2006/relationships/hyperlink" Target="https://login.consultant.ru/link/?req=doc&amp;base=RLAW020&amp;n=139276&amp;dst=100005" TargetMode="External"/><Relationship Id="rId37" Type="http://schemas.openxmlformats.org/officeDocument/2006/relationships/hyperlink" Target="https://login.consultant.ru/link/?req=doc&amp;base=RLAW020&amp;n=75791&amp;dst=100012" TargetMode="External"/><Relationship Id="rId53" Type="http://schemas.openxmlformats.org/officeDocument/2006/relationships/hyperlink" Target="https://login.consultant.ru/link/?req=doc&amp;base=RZB&amp;n=464894&amp;dst=336" TargetMode="External"/><Relationship Id="rId58" Type="http://schemas.openxmlformats.org/officeDocument/2006/relationships/hyperlink" Target="https://login.consultant.ru/link/?req=doc&amp;base=RLAW020&amp;n=162054&amp;dst=100023" TargetMode="External"/><Relationship Id="rId74" Type="http://schemas.openxmlformats.org/officeDocument/2006/relationships/hyperlink" Target="https://login.consultant.ru/link/?req=doc&amp;base=RLAW020&amp;n=162054&amp;dst=100047" TargetMode="External"/><Relationship Id="rId79" Type="http://schemas.openxmlformats.org/officeDocument/2006/relationships/hyperlink" Target="https://login.consultant.ru/link/?req=doc&amp;base=RLAW020&amp;n=162054&amp;dst=100055" TargetMode="External"/><Relationship Id="rId5" Type="http://schemas.openxmlformats.org/officeDocument/2006/relationships/hyperlink" Target="https://login.consultant.ru/link/?req=doc&amp;base=RLAW020&amp;n=75791&amp;dst=100004" TargetMode="External"/><Relationship Id="rId14" Type="http://schemas.openxmlformats.org/officeDocument/2006/relationships/hyperlink" Target="https://login.consultant.ru/link/?req=doc&amp;base=RLAW020&amp;n=163275&amp;dst=100004" TargetMode="External"/><Relationship Id="rId22" Type="http://schemas.openxmlformats.org/officeDocument/2006/relationships/hyperlink" Target="https://login.consultant.ru/link/?req=doc&amp;base=RLAW020&amp;n=192624&amp;dst=100416" TargetMode="External"/><Relationship Id="rId27" Type="http://schemas.openxmlformats.org/officeDocument/2006/relationships/hyperlink" Target="https://login.consultant.ru/link/?req=doc&amp;base=RLAW020&amp;n=162054&amp;dst=100007" TargetMode="External"/><Relationship Id="rId30" Type="http://schemas.openxmlformats.org/officeDocument/2006/relationships/hyperlink" Target="https://login.consultant.ru/link/?req=doc&amp;base=RLAW020&amp;n=163275&amp;dst=100005" TargetMode="External"/><Relationship Id="rId35" Type="http://schemas.openxmlformats.org/officeDocument/2006/relationships/hyperlink" Target="https://login.consultant.ru/link/?req=doc&amp;base=RLAW020&amp;n=75791&amp;dst=100009" TargetMode="External"/><Relationship Id="rId43" Type="http://schemas.openxmlformats.org/officeDocument/2006/relationships/hyperlink" Target="https://login.consultant.ru/link/?req=doc&amp;base=RLAW020&amp;n=162054&amp;dst=100013" TargetMode="External"/><Relationship Id="rId48" Type="http://schemas.openxmlformats.org/officeDocument/2006/relationships/hyperlink" Target="https://login.consultant.ru/link/?req=doc&amp;base=RLAW020&amp;n=75791&amp;dst=100014" TargetMode="External"/><Relationship Id="rId56" Type="http://schemas.openxmlformats.org/officeDocument/2006/relationships/hyperlink" Target="https://login.consultant.ru/link/?req=doc&amp;base=RLAW020&amp;n=114216&amp;dst=100006" TargetMode="External"/><Relationship Id="rId64" Type="http://schemas.openxmlformats.org/officeDocument/2006/relationships/hyperlink" Target="https://login.consultant.ru/link/?req=doc&amp;base=RLAW020&amp;n=162054&amp;dst=100044" TargetMode="External"/><Relationship Id="rId69" Type="http://schemas.openxmlformats.org/officeDocument/2006/relationships/hyperlink" Target="https://login.consultant.ru/link/?req=doc&amp;base=RZB&amp;n=464894" TargetMode="External"/><Relationship Id="rId77" Type="http://schemas.openxmlformats.org/officeDocument/2006/relationships/hyperlink" Target="https://login.consultant.ru/link/?req=doc&amp;base=RLAW020&amp;n=162054&amp;dst=100052" TargetMode="External"/><Relationship Id="rId8" Type="http://schemas.openxmlformats.org/officeDocument/2006/relationships/hyperlink" Target="https://login.consultant.ru/link/?req=doc&amp;base=RLAW020&amp;n=114216&amp;dst=100004" TargetMode="External"/><Relationship Id="rId51" Type="http://schemas.openxmlformats.org/officeDocument/2006/relationships/hyperlink" Target="https://login.consultant.ru/link/?req=doc&amp;base=RLAW020&amp;n=114216&amp;dst=100005" TargetMode="External"/><Relationship Id="rId72" Type="http://schemas.openxmlformats.org/officeDocument/2006/relationships/hyperlink" Target="https://login.consultant.ru/link/?req=doc&amp;base=RLAW020&amp;n=107485&amp;dst=100005" TargetMode="External"/><Relationship Id="rId80" Type="http://schemas.openxmlformats.org/officeDocument/2006/relationships/hyperlink" Target="https://login.consultant.ru/link/?req=doc&amp;base=RLAW020&amp;n=162054&amp;dst=100056" TargetMode="External"/><Relationship Id="rId85" Type="http://schemas.openxmlformats.org/officeDocument/2006/relationships/hyperlink" Target="https://login.consultant.ru/link/?req=doc&amp;base=RLAW020&amp;n=162054&amp;dst=10006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20&amp;n=158795&amp;dst=100004" TargetMode="External"/><Relationship Id="rId17" Type="http://schemas.openxmlformats.org/officeDocument/2006/relationships/hyperlink" Target="https://login.consultant.ru/link/?req=doc&amp;base=RZB&amp;n=465808&amp;dst=3621" TargetMode="External"/><Relationship Id="rId25" Type="http://schemas.openxmlformats.org/officeDocument/2006/relationships/hyperlink" Target="https://login.consultant.ru/link/?req=doc&amp;base=RLAW020&amp;n=162054&amp;dst=100007" TargetMode="External"/><Relationship Id="rId33" Type="http://schemas.openxmlformats.org/officeDocument/2006/relationships/hyperlink" Target="https://login.consultant.ru/link/?req=doc&amp;base=RLAW020&amp;n=75791&amp;dst=100007" TargetMode="External"/><Relationship Id="rId38" Type="http://schemas.openxmlformats.org/officeDocument/2006/relationships/hyperlink" Target="https://login.consultant.ru/link/?req=doc&amp;base=RLAW020&amp;n=93616&amp;dst=100011" TargetMode="External"/><Relationship Id="rId46" Type="http://schemas.openxmlformats.org/officeDocument/2006/relationships/hyperlink" Target="https://login.consultant.ru/link/?req=doc&amp;base=RLAW020&amp;n=158795&amp;dst=100005" TargetMode="External"/><Relationship Id="rId59" Type="http://schemas.openxmlformats.org/officeDocument/2006/relationships/hyperlink" Target="https://login.consultant.ru/link/?req=doc&amp;base=RZB&amp;n=436707" TargetMode="External"/><Relationship Id="rId67" Type="http://schemas.openxmlformats.org/officeDocument/2006/relationships/hyperlink" Target="https://login.consultant.ru/link/?req=doc&amp;base=RLAW020&amp;n=107485&amp;dst=100007" TargetMode="External"/><Relationship Id="rId20" Type="http://schemas.openxmlformats.org/officeDocument/2006/relationships/hyperlink" Target="https://login.consultant.ru/link/?req=doc&amp;base=RLAW020&amp;n=192624&amp;dst=100416" TargetMode="External"/><Relationship Id="rId41" Type="http://schemas.openxmlformats.org/officeDocument/2006/relationships/hyperlink" Target="https://login.consultant.ru/link/?req=doc&amp;base=RLAW020&amp;n=70682&amp;dst=100021" TargetMode="External"/><Relationship Id="rId54" Type="http://schemas.openxmlformats.org/officeDocument/2006/relationships/hyperlink" Target="https://login.consultant.ru/link/?req=doc&amp;base=RZB&amp;n=464894&amp;dst=339" TargetMode="External"/><Relationship Id="rId62" Type="http://schemas.openxmlformats.org/officeDocument/2006/relationships/hyperlink" Target="https://login.consultant.ru/link/?req=doc&amp;base=RLAW020&amp;n=75791&amp;dst=100023" TargetMode="External"/><Relationship Id="rId70" Type="http://schemas.openxmlformats.org/officeDocument/2006/relationships/hyperlink" Target="https://login.consultant.ru/link/?req=doc&amp;base=RZB&amp;n=442435" TargetMode="External"/><Relationship Id="rId75" Type="http://schemas.openxmlformats.org/officeDocument/2006/relationships/hyperlink" Target="https://login.consultant.ru/link/?req=doc&amp;base=RLAW020&amp;n=162054&amp;dst=100050" TargetMode="External"/><Relationship Id="rId83" Type="http://schemas.openxmlformats.org/officeDocument/2006/relationships/hyperlink" Target="https://login.consultant.ru/link/?req=doc&amp;base=RLAW020&amp;n=75791&amp;dst=100024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0&amp;n=93616&amp;dst=100004" TargetMode="External"/><Relationship Id="rId15" Type="http://schemas.openxmlformats.org/officeDocument/2006/relationships/hyperlink" Target="https://login.consultant.ru/link/?req=doc&amp;base=RLAW020&amp;n=183185&amp;dst=100004" TargetMode="External"/><Relationship Id="rId23" Type="http://schemas.openxmlformats.org/officeDocument/2006/relationships/hyperlink" Target="https://login.consultant.ru/link/?req=doc&amp;base=RLAW020&amp;n=162054&amp;dst=100005" TargetMode="External"/><Relationship Id="rId28" Type="http://schemas.openxmlformats.org/officeDocument/2006/relationships/hyperlink" Target="https://login.consultant.ru/link/?req=doc&amp;base=RLAW020&amp;n=163275&amp;dst=100005" TargetMode="External"/><Relationship Id="rId36" Type="http://schemas.openxmlformats.org/officeDocument/2006/relationships/hyperlink" Target="https://login.consultant.ru/link/?req=doc&amp;base=RLAW020&amp;n=93616&amp;dst=100009" TargetMode="External"/><Relationship Id="rId49" Type="http://schemas.openxmlformats.org/officeDocument/2006/relationships/hyperlink" Target="https://login.consultant.ru/link/?req=doc&amp;base=RLAW020&amp;n=93616&amp;dst=100014" TargetMode="External"/><Relationship Id="rId57" Type="http://schemas.openxmlformats.org/officeDocument/2006/relationships/hyperlink" Target="https://login.consultant.ru/link/?req=doc&amp;base=RZB&amp;n=453314" TargetMode="External"/><Relationship Id="rId10" Type="http://schemas.openxmlformats.org/officeDocument/2006/relationships/hyperlink" Target="https://login.consultant.ru/link/?req=doc&amp;base=RLAW020&amp;n=131110&amp;dst=100004" TargetMode="External"/><Relationship Id="rId31" Type="http://schemas.openxmlformats.org/officeDocument/2006/relationships/hyperlink" Target="https://login.consultant.ru/link/?req=doc&amp;base=RLAW020&amp;n=162054&amp;dst=100009" TargetMode="External"/><Relationship Id="rId44" Type="http://schemas.openxmlformats.org/officeDocument/2006/relationships/hyperlink" Target="https://login.consultant.ru/link/?req=doc&amp;base=RLAW020&amp;n=162054&amp;dst=100018" TargetMode="External"/><Relationship Id="rId52" Type="http://schemas.openxmlformats.org/officeDocument/2006/relationships/hyperlink" Target="https://login.consultant.ru/link/?req=doc&amp;base=RZB&amp;n=453314" TargetMode="External"/><Relationship Id="rId60" Type="http://schemas.openxmlformats.org/officeDocument/2006/relationships/hyperlink" Target="https://login.consultant.ru/link/?req=doc&amp;base=RZB&amp;n=2875" TargetMode="External"/><Relationship Id="rId65" Type="http://schemas.openxmlformats.org/officeDocument/2006/relationships/hyperlink" Target="https://login.consultant.ru/link/?req=doc&amp;base=RLAW020&amp;n=75791&amp;dst=100023" TargetMode="External"/><Relationship Id="rId73" Type="http://schemas.openxmlformats.org/officeDocument/2006/relationships/hyperlink" Target="https://login.consultant.ru/link/?req=doc&amp;base=RLAW020&amp;n=183185&amp;dst=100004" TargetMode="External"/><Relationship Id="rId78" Type="http://schemas.openxmlformats.org/officeDocument/2006/relationships/hyperlink" Target="https://login.consultant.ru/link/?req=doc&amp;base=RLAW020&amp;n=162054&amp;dst=100054" TargetMode="External"/><Relationship Id="rId81" Type="http://schemas.openxmlformats.org/officeDocument/2006/relationships/hyperlink" Target="https://login.consultant.ru/link/?req=doc&amp;base=RLAW020&amp;n=162054&amp;dst=100059" TargetMode="External"/><Relationship Id="rId86" Type="http://schemas.openxmlformats.org/officeDocument/2006/relationships/hyperlink" Target="https://login.consultant.ru/link/?req=doc&amp;base=RLAW020&amp;n=39243" TargetMode="External"/><Relationship Id="rId4" Type="http://schemas.openxmlformats.org/officeDocument/2006/relationships/hyperlink" Target="https://login.consultant.ru/link/?req=doc&amp;base=RLAW020&amp;n=70682&amp;dst=100004" TargetMode="External"/><Relationship Id="rId9" Type="http://schemas.openxmlformats.org/officeDocument/2006/relationships/hyperlink" Target="https://login.consultant.ru/link/?req=doc&amp;base=RLAW020&amp;n=116721&amp;dst=100004" TargetMode="External"/><Relationship Id="rId13" Type="http://schemas.openxmlformats.org/officeDocument/2006/relationships/hyperlink" Target="https://login.consultant.ru/link/?req=doc&amp;base=RLAW020&amp;n=162054&amp;dst=100004" TargetMode="External"/><Relationship Id="rId18" Type="http://schemas.openxmlformats.org/officeDocument/2006/relationships/hyperlink" Target="https://login.consultant.ru/link/?req=doc&amp;base=RZB&amp;n=465799&amp;dst=338" TargetMode="External"/><Relationship Id="rId39" Type="http://schemas.openxmlformats.org/officeDocument/2006/relationships/hyperlink" Target="https://login.consultant.ru/link/?req=doc&amp;base=RLAW020&amp;n=162054&amp;dst=100010" TargetMode="External"/><Relationship Id="rId34" Type="http://schemas.openxmlformats.org/officeDocument/2006/relationships/hyperlink" Target="https://login.consultant.ru/link/?req=doc&amp;base=RLAW020&amp;n=93616&amp;dst=100007" TargetMode="External"/><Relationship Id="rId50" Type="http://schemas.openxmlformats.org/officeDocument/2006/relationships/hyperlink" Target="https://login.consultant.ru/link/?req=doc&amp;base=RLAW020&amp;n=191885&amp;dst=100005" TargetMode="External"/><Relationship Id="rId55" Type="http://schemas.openxmlformats.org/officeDocument/2006/relationships/hyperlink" Target="https://login.consultant.ru/link/?req=doc&amp;base=RLAW020&amp;n=191885&amp;dst=100006" TargetMode="External"/><Relationship Id="rId76" Type="http://schemas.openxmlformats.org/officeDocument/2006/relationships/hyperlink" Target="https://login.consultant.ru/link/?req=doc&amp;base=RLAW020&amp;n=162054&amp;dst=100051" TargetMode="External"/><Relationship Id="rId7" Type="http://schemas.openxmlformats.org/officeDocument/2006/relationships/hyperlink" Target="https://login.consultant.ru/link/?req=doc&amp;base=RLAW020&amp;n=107485&amp;dst=100004" TargetMode="External"/><Relationship Id="rId71" Type="http://schemas.openxmlformats.org/officeDocument/2006/relationships/hyperlink" Target="https://login.consultant.ru/link/?req=doc&amp;base=RZB&amp;n=45174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20&amp;n=162054&amp;dst=100007" TargetMode="External"/><Relationship Id="rId24" Type="http://schemas.openxmlformats.org/officeDocument/2006/relationships/hyperlink" Target="https://login.consultant.ru/link/?req=doc&amp;base=RLAW020&amp;n=70682&amp;dst=100005" TargetMode="External"/><Relationship Id="rId40" Type="http://schemas.openxmlformats.org/officeDocument/2006/relationships/hyperlink" Target="https://login.consultant.ru/link/?req=doc&amp;base=RLAW020&amp;n=163275&amp;dst=100006" TargetMode="External"/><Relationship Id="rId45" Type="http://schemas.openxmlformats.org/officeDocument/2006/relationships/hyperlink" Target="https://login.consultant.ru/link/?req=doc&amp;base=RLAW020&amp;n=162054&amp;dst=100020" TargetMode="External"/><Relationship Id="rId66" Type="http://schemas.openxmlformats.org/officeDocument/2006/relationships/hyperlink" Target="https://login.consultant.ru/link/?req=doc&amp;base=RLAW020&amp;n=93616&amp;dst=100018" TargetMode="External"/><Relationship Id="rId87" Type="http://schemas.openxmlformats.org/officeDocument/2006/relationships/hyperlink" Target="https://login.consultant.ru/link/?req=doc&amp;base=RLAW020&amp;n=39105" TargetMode="External"/><Relationship Id="rId61" Type="http://schemas.openxmlformats.org/officeDocument/2006/relationships/hyperlink" Target="https://login.consultant.ru/link/?req=doc&amp;base=RLAW020&amp;n=162054&amp;dst=100042" TargetMode="External"/><Relationship Id="rId82" Type="http://schemas.openxmlformats.org/officeDocument/2006/relationships/hyperlink" Target="https://login.consultant.ru/link/?req=doc&amp;base=RLAW020&amp;n=162054&amp;dst=100061" TargetMode="External"/><Relationship Id="rId19" Type="http://schemas.openxmlformats.org/officeDocument/2006/relationships/hyperlink" Target="https://login.consultant.ru/link/?req=doc&amp;base=RZB&amp;n=453314&amp;dst=100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8474</Words>
  <Characters>48305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Карабанова</dc:creator>
  <cp:keywords/>
  <dc:description/>
  <cp:lastModifiedBy>Ирина В. Карабанова</cp:lastModifiedBy>
  <cp:revision>3</cp:revision>
  <dcterms:created xsi:type="dcterms:W3CDTF">2024-02-13T05:21:00Z</dcterms:created>
  <dcterms:modified xsi:type="dcterms:W3CDTF">2024-02-13T05:25:00Z</dcterms:modified>
</cp:coreProperties>
</file>