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2D" w:rsidRDefault="005E69CA" w:rsidP="005E69CA">
      <w:pPr>
        <w:spacing w:line="276" w:lineRule="auto"/>
        <w:rPr>
          <w:b/>
          <w:szCs w:val="28"/>
        </w:rPr>
      </w:pPr>
      <w:r w:rsidRPr="005E69CA">
        <w:rPr>
          <w:b/>
          <w:szCs w:val="28"/>
        </w:rPr>
        <w:t>Информация об итогах проведенного контрольного мероприятия</w:t>
      </w:r>
    </w:p>
    <w:p w:rsidR="005E69CA" w:rsidRPr="005E69CA" w:rsidRDefault="005E69CA" w:rsidP="005E69CA">
      <w:pPr>
        <w:spacing w:line="276" w:lineRule="auto"/>
        <w:rPr>
          <w:szCs w:val="28"/>
        </w:rPr>
      </w:pPr>
    </w:p>
    <w:p w:rsidR="005E69CA" w:rsidRPr="005E69CA" w:rsidRDefault="005E69CA" w:rsidP="005E69CA">
      <w:pPr>
        <w:spacing w:line="276" w:lineRule="auto"/>
        <w:ind w:firstLine="0"/>
        <w:jc w:val="center"/>
        <w:rPr>
          <w:szCs w:val="28"/>
        </w:rPr>
      </w:pPr>
      <w:r w:rsidRPr="005E69CA">
        <w:rPr>
          <w:szCs w:val="28"/>
        </w:rPr>
        <w:t>«Проверка эффективного, целевого использования бюджетных средств, выделенных в 2021 году на реализацию мероприятия «Ремонт дворовых проездов и проездов к многоквартирным домам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годы»</w:t>
      </w:r>
      <w:r w:rsidRPr="005E69CA">
        <w:rPr>
          <w:szCs w:val="28"/>
        </w:rPr>
        <w:t>.</w:t>
      </w:r>
    </w:p>
    <w:p w:rsidR="005E69CA" w:rsidRPr="005E69CA" w:rsidRDefault="005E69CA" w:rsidP="005E69CA">
      <w:pPr>
        <w:spacing w:line="276" w:lineRule="auto"/>
        <w:ind w:firstLine="0"/>
        <w:rPr>
          <w:szCs w:val="28"/>
        </w:rPr>
      </w:pPr>
    </w:p>
    <w:p w:rsidR="005E69CA" w:rsidRPr="005E69CA" w:rsidRDefault="005E69CA" w:rsidP="005E69CA">
      <w:pPr>
        <w:widowControl w:val="0"/>
        <w:tabs>
          <w:tab w:val="left" w:pos="851"/>
        </w:tabs>
        <w:spacing w:line="276" w:lineRule="auto"/>
        <w:ind w:firstLine="567"/>
        <w:rPr>
          <w:szCs w:val="28"/>
        </w:rPr>
      </w:pPr>
      <w:r w:rsidRPr="005E69CA">
        <w:rPr>
          <w:szCs w:val="28"/>
          <w:u w:val="single"/>
        </w:rPr>
        <w:t>Предмет контрольного мероприятия</w:t>
      </w:r>
      <w:r w:rsidRPr="005E69CA">
        <w:rPr>
          <w:szCs w:val="28"/>
        </w:rPr>
        <w:t>: Использование бюджетных средств на проведение ремонта дворовых проездов и проездов к многоквартирным домам в рамках реализации муниципальной программы «Осуществление дорожной деятельности в отношении автомобильных дорог местного значения Находкинского городского округа» на 2018-2023 годы».</w:t>
      </w:r>
    </w:p>
    <w:p w:rsidR="005E69CA" w:rsidRPr="005E69CA" w:rsidRDefault="005E69CA" w:rsidP="005E69CA">
      <w:pPr>
        <w:pStyle w:val="a3"/>
        <w:tabs>
          <w:tab w:val="left" w:pos="142"/>
          <w:tab w:val="left" w:pos="851"/>
        </w:tabs>
        <w:spacing w:line="276" w:lineRule="auto"/>
        <w:ind w:left="0"/>
        <w:rPr>
          <w:szCs w:val="28"/>
        </w:rPr>
      </w:pPr>
      <w:r w:rsidRPr="005E69CA">
        <w:rPr>
          <w:szCs w:val="28"/>
          <w:u w:val="single"/>
        </w:rPr>
        <w:t>Объект контрольного мероприятия</w:t>
      </w:r>
      <w:r w:rsidRPr="005E69CA">
        <w:rPr>
          <w:szCs w:val="28"/>
        </w:rPr>
        <w:t xml:space="preserve">: </w:t>
      </w:r>
    </w:p>
    <w:p w:rsidR="005E69CA" w:rsidRPr="005E69CA" w:rsidRDefault="005E69CA" w:rsidP="005E69CA">
      <w:pPr>
        <w:widowControl w:val="0"/>
        <w:tabs>
          <w:tab w:val="left" w:pos="851"/>
        </w:tabs>
        <w:spacing w:line="276" w:lineRule="auto"/>
        <w:ind w:firstLine="0"/>
        <w:rPr>
          <w:szCs w:val="28"/>
        </w:rPr>
      </w:pPr>
      <w:r w:rsidRPr="005E69CA">
        <w:rPr>
          <w:szCs w:val="28"/>
        </w:rPr>
        <w:t>- администрация Находкинского городского округа,</w:t>
      </w:r>
    </w:p>
    <w:p w:rsidR="005E69CA" w:rsidRPr="005E69CA" w:rsidRDefault="005E69CA" w:rsidP="005E69CA">
      <w:pPr>
        <w:pStyle w:val="a3"/>
        <w:tabs>
          <w:tab w:val="left" w:pos="142"/>
          <w:tab w:val="left" w:pos="851"/>
        </w:tabs>
        <w:spacing w:line="276" w:lineRule="auto"/>
        <w:ind w:left="0" w:firstLine="0"/>
        <w:rPr>
          <w:szCs w:val="28"/>
        </w:rPr>
      </w:pPr>
      <w:r w:rsidRPr="005E69CA">
        <w:rPr>
          <w:spacing w:val="-6"/>
          <w:szCs w:val="28"/>
        </w:rPr>
        <w:t>- учреждения и организации, принимавшие участие в реализации муниципальной программы</w:t>
      </w:r>
      <w:r w:rsidRPr="005E69CA">
        <w:rPr>
          <w:szCs w:val="28"/>
        </w:rPr>
        <w:t>.</w:t>
      </w:r>
    </w:p>
    <w:p w:rsidR="005E69CA" w:rsidRPr="005E69CA" w:rsidRDefault="005E69CA" w:rsidP="005E69CA">
      <w:pPr>
        <w:tabs>
          <w:tab w:val="left" w:pos="0"/>
          <w:tab w:val="left" w:pos="567"/>
          <w:tab w:val="left" w:pos="709"/>
        </w:tabs>
        <w:spacing w:line="276" w:lineRule="auto"/>
        <w:rPr>
          <w:szCs w:val="28"/>
        </w:rPr>
      </w:pPr>
      <w:r w:rsidRPr="005E69CA">
        <w:rPr>
          <w:szCs w:val="28"/>
          <w:u w:val="single"/>
        </w:rPr>
        <w:t>Срок проведения основного этапа контрольного мероприятия</w:t>
      </w:r>
      <w:r w:rsidRPr="005E69CA">
        <w:rPr>
          <w:szCs w:val="28"/>
        </w:rPr>
        <w:t>: с 15.04</w:t>
      </w:r>
      <w:r w:rsidRPr="005E69CA">
        <w:rPr>
          <w:szCs w:val="28"/>
        </w:rPr>
        <w:t>.2022 года п</w:t>
      </w:r>
      <w:r w:rsidRPr="005E69CA">
        <w:rPr>
          <w:szCs w:val="28"/>
        </w:rPr>
        <w:t>о 31.05</w:t>
      </w:r>
      <w:r w:rsidRPr="005E69CA">
        <w:rPr>
          <w:szCs w:val="28"/>
        </w:rPr>
        <w:t xml:space="preserve">.2022 года. </w:t>
      </w:r>
    </w:p>
    <w:p w:rsidR="005E69CA" w:rsidRPr="005E69CA" w:rsidRDefault="005E69CA" w:rsidP="005E69CA">
      <w:pPr>
        <w:pStyle w:val="a3"/>
        <w:tabs>
          <w:tab w:val="left" w:pos="142"/>
          <w:tab w:val="left" w:pos="426"/>
          <w:tab w:val="left" w:pos="851"/>
        </w:tabs>
        <w:spacing w:line="276" w:lineRule="auto"/>
        <w:ind w:left="0"/>
        <w:rPr>
          <w:szCs w:val="28"/>
          <w:u w:val="single"/>
        </w:rPr>
      </w:pPr>
      <w:r w:rsidRPr="005E69CA">
        <w:rPr>
          <w:szCs w:val="28"/>
          <w:u w:val="single"/>
        </w:rPr>
        <w:t>По результатам проведенного КМ установлено следующее:</w:t>
      </w:r>
    </w:p>
    <w:p w:rsidR="005E69CA" w:rsidRPr="005E69CA" w:rsidRDefault="005E69CA" w:rsidP="005E69CA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rPr>
          <w:szCs w:val="28"/>
        </w:rPr>
      </w:pPr>
      <w:r w:rsidRPr="005E69CA">
        <w:rPr>
          <w:szCs w:val="28"/>
        </w:rPr>
        <w:t>Н</w:t>
      </w:r>
      <w:r w:rsidRPr="005E69CA">
        <w:rPr>
          <w:rFonts w:eastAsiaTheme="minorHAnsi"/>
          <w:szCs w:val="28"/>
          <w:lang w:eastAsia="en-US"/>
        </w:rPr>
        <w:t xml:space="preserve">аправление бюджетных средств на ремонт </w:t>
      </w:r>
      <w:r w:rsidRPr="005E69CA">
        <w:rPr>
          <w:rFonts w:eastAsiaTheme="minorHAnsi"/>
          <w:szCs w:val="28"/>
        </w:rPr>
        <w:t>дворовых проездов и проездов к многоквартирным домам</w:t>
      </w:r>
      <w:r w:rsidRPr="005E69CA">
        <w:rPr>
          <w:rFonts w:eastAsiaTheme="minorHAnsi"/>
          <w:szCs w:val="28"/>
          <w:lang w:eastAsia="en-US"/>
        </w:rPr>
        <w:t xml:space="preserve"> в 2021 году соответствует требованиям действующего законодательства.</w:t>
      </w:r>
    </w:p>
    <w:p w:rsidR="005E69CA" w:rsidRPr="005E69CA" w:rsidRDefault="005E69CA" w:rsidP="005E69CA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69CA">
        <w:rPr>
          <w:rFonts w:ascii="Times New Roman" w:hAnsi="Times New Roman" w:cs="Times New Roman"/>
          <w:sz w:val="28"/>
          <w:szCs w:val="28"/>
        </w:rPr>
        <w:t xml:space="preserve">В нарушение раздела 4 Порядка принятия решений о разработке муниципальных программ, их формирования, реализации и оценки эффективности в Находкинском городском округе, утвержденного постановлением администрации Находкинского городского округа от 30.10.2017 № 1517: </w:t>
      </w:r>
    </w:p>
    <w:p w:rsidR="005E69CA" w:rsidRPr="005E69CA" w:rsidRDefault="005E69CA" w:rsidP="005E69CA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rFonts w:eastAsia="Calibri"/>
          <w:szCs w:val="28"/>
        </w:rPr>
      </w:pPr>
      <w:r w:rsidRPr="005E69CA">
        <w:rPr>
          <w:szCs w:val="28"/>
        </w:rPr>
        <w:t>в механизме реализации мероприятия «Ремонт дворовых проездов и проездов к многоквартирным домам»</w:t>
      </w:r>
      <w:r w:rsidRPr="005E69CA">
        <w:rPr>
          <w:rFonts w:eastAsia="Calibri"/>
          <w:szCs w:val="28"/>
        </w:rPr>
        <w:t xml:space="preserve"> не определен весь перечень видов выполняемых работ;</w:t>
      </w:r>
    </w:p>
    <w:p w:rsidR="005E69CA" w:rsidRPr="005E69CA" w:rsidRDefault="005E69CA" w:rsidP="005E69CA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rPr>
          <w:szCs w:val="28"/>
        </w:rPr>
      </w:pPr>
      <w:r w:rsidRPr="005E69CA">
        <w:rPr>
          <w:rFonts w:eastAsia="Calibri"/>
          <w:szCs w:val="28"/>
        </w:rPr>
        <w:t>отсутствует порядок отбора объектов для ремонта дворовых проездов и проездов к многоквартирным домам.</w:t>
      </w:r>
    </w:p>
    <w:p w:rsidR="005E69CA" w:rsidRPr="005E69CA" w:rsidRDefault="005E69CA" w:rsidP="005E69CA">
      <w:pPr>
        <w:pStyle w:val="a3"/>
        <w:widowControl w:val="0"/>
        <w:tabs>
          <w:tab w:val="left" w:pos="851"/>
        </w:tabs>
        <w:spacing w:line="276" w:lineRule="auto"/>
        <w:ind w:left="0" w:firstLine="426"/>
        <w:rPr>
          <w:szCs w:val="28"/>
        </w:rPr>
      </w:pPr>
      <w:r w:rsidRPr="005E69CA">
        <w:rPr>
          <w:rFonts w:eastAsia="Calibri"/>
          <w:szCs w:val="28"/>
        </w:rPr>
        <w:t>В адрес главы Находкинского городского округа вынесено представление об устранении указанных недостатков.</w:t>
      </w:r>
    </w:p>
    <w:p w:rsidR="005E69CA" w:rsidRPr="005E69CA" w:rsidRDefault="005E69CA" w:rsidP="005E69CA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69CA">
        <w:rPr>
          <w:rFonts w:ascii="Times New Roman" w:hAnsi="Times New Roman" w:cs="Times New Roman"/>
          <w:sz w:val="28"/>
          <w:szCs w:val="28"/>
        </w:rPr>
        <w:t>Бюджетные средства, выделенные на реализацию мероприятия Муниципальной программы, освоены в полном объеме.</w:t>
      </w:r>
    </w:p>
    <w:p w:rsidR="005E69CA" w:rsidRPr="005E69CA" w:rsidRDefault="005E69CA" w:rsidP="005E69C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right="-1" w:firstLine="426"/>
        <w:rPr>
          <w:szCs w:val="28"/>
        </w:rPr>
      </w:pPr>
      <w:r w:rsidRPr="005E69CA">
        <w:rPr>
          <w:szCs w:val="28"/>
        </w:rPr>
        <w:t xml:space="preserve">При визуальном осмотре выполненных работ установлено, что работы выполнены в соответствии с техническими заданиями к муниципальным </w:t>
      </w:r>
      <w:r w:rsidRPr="005E69CA">
        <w:rPr>
          <w:szCs w:val="28"/>
        </w:rPr>
        <w:lastRenderedPageBreak/>
        <w:t>контрактам. Замечания к качеству выполненных работ отсутствуют.</w:t>
      </w:r>
    </w:p>
    <w:p w:rsidR="005E69CA" w:rsidRPr="004771D3" w:rsidRDefault="005E69CA" w:rsidP="005E69CA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line="276" w:lineRule="auto"/>
        <w:ind w:left="0" w:right="-1" w:firstLine="426"/>
        <w:rPr>
          <w:szCs w:val="28"/>
        </w:rPr>
      </w:pPr>
      <w:r w:rsidRPr="005E69CA">
        <w:rPr>
          <w:szCs w:val="28"/>
        </w:rPr>
        <w:t xml:space="preserve">Эффективность использования бюджетных средств, выделенных в 2021 году на проведение ремонта </w:t>
      </w:r>
      <w:r w:rsidRPr="005E69CA">
        <w:rPr>
          <w:rFonts w:eastAsiaTheme="minorHAnsi"/>
          <w:szCs w:val="28"/>
        </w:rPr>
        <w:t>дворовых проездов и проездов к многоквартирным домам</w:t>
      </w:r>
      <w:r w:rsidRPr="005E69CA">
        <w:rPr>
          <w:szCs w:val="28"/>
        </w:rPr>
        <w:t xml:space="preserve"> Находкинского городского округа, можно признать </w:t>
      </w:r>
      <w:r w:rsidRPr="004771D3">
        <w:rPr>
          <w:szCs w:val="28"/>
        </w:rPr>
        <w:t>удовлетворительной.</w:t>
      </w:r>
    </w:p>
    <w:p w:rsidR="005E69CA" w:rsidRPr="004771D3" w:rsidRDefault="005E69CA" w:rsidP="005E69CA">
      <w:pPr>
        <w:pStyle w:val="a3"/>
        <w:widowControl w:val="0"/>
        <w:tabs>
          <w:tab w:val="left" w:pos="851"/>
        </w:tabs>
        <w:spacing w:line="276" w:lineRule="auto"/>
        <w:ind w:left="426" w:right="-1" w:firstLine="0"/>
        <w:rPr>
          <w:szCs w:val="28"/>
          <w:u w:val="single"/>
        </w:rPr>
      </w:pPr>
      <w:r w:rsidRPr="004771D3">
        <w:rPr>
          <w:szCs w:val="28"/>
          <w:u w:val="single"/>
        </w:rPr>
        <w:t>Предложения (реко</w:t>
      </w:r>
      <w:bookmarkStart w:id="0" w:name="_GoBack"/>
      <w:bookmarkEnd w:id="0"/>
      <w:r w:rsidRPr="004771D3">
        <w:rPr>
          <w:szCs w:val="28"/>
          <w:u w:val="single"/>
        </w:rPr>
        <w:t>мендации):</w:t>
      </w:r>
    </w:p>
    <w:p w:rsidR="005E69CA" w:rsidRPr="004771D3" w:rsidRDefault="005E69CA" w:rsidP="005E69CA">
      <w:pPr>
        <w:widowControl w:val="0"/>
        <w:tabs>
          <w:tab w:val="left" w:pos="851"/>
        </w:tabs>
        <w:spacing w:line="276" w:lineRule="auto"/>
        <w:ind w:right="-1" w:firstLine="426"/>
        <w:rPr>
          <w:rFonts w:eastAsiaTheme="minorHAnsi"/>
          <w:szCs w:val="28"/>
          <w:lang w:eastAsia="en-US"/>
        </w:rPr>
      </w:pPr>
      <w:r w:rsidRPr="004771D3">
        <w:rPr>
          <w:rFonts w:eastAsiaTheme="minorHAnsi"/>
          <w:szCs w:val="28"/>
          <w:lang w:eastAsia="en-US"/>
        </w:rPr>
        <w:t>МКУ «Управление капитального строительства»</w:t>
      </w:r>
    </w:p>
    <w:p w:rsidR="005E69CA" w:rsidRPr="004771D3" w:rsidRDefault="005E69CA" w:rsidP="005E69CA">
      <w:pPr>
        <w:widowControl w:val="0"/>
        <w:tabs>
          <w:tab w:val="left" w:pos="851"/>
        </w:tabs>
        <w:spacing w:line="276" w:lineRule="auto"/>
        <w:ind w:firstLine="426"/>
        <w:rPr>
          <w:szCs w:val="28"/>
        </w:rPr>
      </w:pPr>
      <w:r w:rsidRPr="004771D3">
        <w:rPr>
          <w:szCs w:val="28"/>
        </w:rPr>
        <w:t>Выполняемые МКУ работы отличаются технической сложностью и высокой стоимостью, в связи с чем Контрольно-счетная палата Находкинского городского округа рекомендует формировать приемочные комиссии для приемки выполненных работ.</w:t>
      </w:r>
    </w:p>
    <w:p w:rsidR="005E69CA" w:rsidRPr="005E69CA" w:rsidRDefault="005E69CA" w:rsidP="005E69CA">
      <w:pPr>
        <w:spacing w:line="240" w:lineRule="auto"/>
        <w:ind w:firstLine="0"/>
        <w:rPr>
          <w:szCs w:val="28"/>
        </w:rPr>
      </w:pPr>
    </w:p>
    <w:p w:rsidR="005E69CA" w:rsidRPr="005E69CA" w:rsidRDefault="005E69CA">
      <w:pPr>
        <w:rPr>
          <w:szCs w:val="28"/>
        </w:rPr>
      </w:pPr>
    </w:p>
    <w:sectPr w:rsidR="005E69CA" w:rsidRPr="005E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04C87"/>
    <w:multiLevelType w:val="hybridMultilevel"/>
    <w:tmpl w:val="28B61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DE43E3D"/>
    <w:multiLevelType w:val="hybridMultilevel"/>
    <w:tmpl w:val="4A0AFA8E"/>
    <w:lvl w:ilvl="0" w:tplc="D76E158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6F"/>
    <w:rsid w:val="001F0C8A"/>
    <w:rsid w:val="0025086F"/>
    <w:rsid w:val="00264A24"/>
    <w:rsid w:val="004771D3"/>
    <w:rsid w:val="005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EBA46-D475-4402-9705-1B0F4122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C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69CA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E69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E69CA"/>
    <w:pPr>
      <w:ind w:left="720"/>
      <w:contextualSpacing/>
    </w:pPr>
  </w:style>
  <w:style w:type="paragraph" w:styleId="a4">
    <w:name w:val="No Spacing"/>
    <w:uiPriority w:val="1"/>
    <w:qFormat/>
    <w:rsid w:val="005E6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Малявин Дмитрий Сергеевич</dc:creator>
  <cp:keywords/>
  <dc:description/>
  <cp:lastModifiedBy>Малявин Дмитрий Сергеевич</cp:lastModifiedBy>
  <cp:revision>2</cp:revision>
  <dcterms:created xsi:type="dcterms:W3CDTF">2022-06-27T03:55:00Z</dcterms:created>
  <dcterms:modified xsi:type="dcterms:W3CDTF">2022-06-27T04:07:00Z</dcterms:modified>
</cp:coreProperties>
</file>