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F0" w:rsidRDefault="001502F0" w:rsidP="001502F0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2F0" w:rsidRDefault="001502F0" w:rsidP="001502F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02F0" w:rsidRDefault="001502F0" w:rsidP="001502F0">
      <w:pPr>
        <w:pStyle w:val="1"/>
      </w:pPr>
      <w:r>
        <w:t>РОССИЙСКАЯ ФЕДЕРАЦИЯ</w:t>
      </w:r>
    </w:p>
    <w:p w:rsidR="001502F0" w:rsidRDefault="001502F0" w:rsidP="001502F0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1502F0" w:rsidRDefault="001502F0" w:rsidP="001502F0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1502F0" w:rsidRDefault="001502F0" w:rsidP="001502F0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1502F0" w:rsidRDefault="001502F0" w:rsidP="001502F0">
      <w:pPr>
        <w:rPr>
          <w:rFonts w:ascii="Times New Roman" w:hAnsi="Times New Roman"/>
          <w:b/>
          <w:sz w:val="24"/>
          <w:szCs w:val="24"/>
        </w:rPr>
      </w:pPr>
    </w:p>
    <w:p w:rsidR="001502F0" w:rsidRDefault="001502F0" w:rsidP="001502F0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1502F0" w:rsidRDefault="001502F0" w:rsidP="001502F0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1502F0" w:rsidRDefault="001502F0" w:rsidP="001502F0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1502F0" w:rsidRDefault="001502F0" w:rsidP="001502F0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1502F0" w:rsidRDefault="001502F0" w:rsidP="001502F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1502F0" w:rsidRDefault="001502F0" w:rsidP="001502F0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1502F0" w:rsidRDefault="001502F0" w:rsidP="001502F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«Развитие жилищно- коммунального хозяйства и создание комфортной среды обитания населения в НГО» на 2015 – 2017 годы» (утверждена постановлением администрации Находкинского городского округа от 29.08.2014 года №1606) </w:t>
      </w:r>
    </w:p>
    <w:p w:rsidR="001502F0" w:rsidRDefault="001502F0" w:rsidP="001502F0">
      <w:pPr>
        <w:rPr>
          <w:lang w:eastAsia="ru-RU"/>
        </w:rPr>
      </w:pPr>
    </w:p>
    <w:p w:rsidR="001502F0" w:rsidRDefault="001502F0" w:rsidP="001502F0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06 апреля 2017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1502F0" w:rsidRDefault="001502F0" w:rsidP="001502F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1502F0" w:rsidRDefault="001502F0" w:rsidP="001502F0">
      <w:pPr>
        <w:pStyle w:val="textindent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502F0" w:rsidRDefault="001502F0" w:rsidP="001502F0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«Развитие жилищно- коммунального хозяйства и создание комфортной среды обитания населения в НГО» на 2015 – 2017 годы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1502F0" w:rsidRDefault="001502F0" w:rsidP="001502F0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Заключение </w:t>
      </w:r>
      <w:r w:rsidR="009C13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проект постановления 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НГО  (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изменения в  указанную муниципальную программу (подпрограммы)),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подготовлено председателем КСП НГО Гончарук Т.А.  повторно  в допо</w:t>
      </w:r>
      <w:r w:rsidR="009C133F">
        <w:rPr>
          <w:rFonts w:ascii="Times New Roman" w:hAnsi="Times New Roman" w:cs="Times New Roman"/>
          <w:sz w:val="28"/>
          <w:szCs w:val="28"/>
        </w:rPr>
        <w:t xml:space="preserve">лнение </w:t>
      </w:r>
      <w:r>
        <w:rPr>
          <w:rFonts w:ascii="Times New Roman" w:hAnsi="Times New Roman" w:cs="Times New Roman"/>
          <w:sz w:val="28"/>
          <w:szCs w:val="28"/>
        </w:rPr>
        <w:t xml:space="preserve">  к </w:t>
      </w:r>
      <w:r w:rsidR="007D3520">
        <w:rPr>
          <w:rFonts w:ascii="Times New Roman" w:hAnsi="Times New Roman" w:cs="Times New Roman"/>
          <w:sz w:val="28"/>
          <w:szCs w:val="28"/>
        </w:rPr>
        <w:t>обращению</w:t>
      </w:r>
      <w:r>
        <w:rPr>
          <w:rFonts w:ascii="Times New Roman" w:hAnsi="Times New Roman" w:cs="Times New Roman"/>
          <w:sz w:val="28"/>
          <w:szCs w:val="28"/>
        </w:rPr>
        <w:t xml:space="preserve">  заместителя главы администрации  Находкинского городского округа от 23.03.2017 года № 1-31-0819</w:t>
      </w:r>
      <w:r w:rsidR="007D3520">
        <w:rPr>
          <w:rFonts w:ascii="Times New Roman" w:hAnsi="Times New Roman" w:cs="Times New Roman"/>
          <w:sz w:val="28"/>
          <w:szCs w:val="28"/>
        </w:rPr>
        <w:t xml:space="preserve"> на основании ходатайства управления ЖКХ администрации НГО от 05.04.2017 года №14-4-06-0558 (за подписью </w:t>
      </w:r>
      <w:proofErr w:type="spellStart"/>
      <w:r w:rsidR="007D3520">
        <w:rPr>
          <w:rFonts w:ascii="Times New Roman" w:hAnsi="Times New Roman" w:cs="Times New Roman"/>
          <w:sz w:val="28"/>
          <w:szCs w:val="28"/>
        </w:rPr>
        <w:t>Лункина</w:t>
      </w:r>
      <w:proofErr w:type="spellEnd"/>
      <w:r w:rsidR="007D3520">
        <w:rPr>
          <w:rFonts w:ascii="Times New Roman" w:hAnsi="Times New Roman" w:cs="Times New Roman"/>
          <w:sz w:val="28"/>
          <w:szCs w:val="28"/>
        </w:rPr>
        <w:t xml:space="preserve"> Е.П., </w:t>
      </w:r>
      <w:r>
        <w:rPr>
          <w:rFonts w:ascii="Times New Roman" w:hAnsi="Times New Roman" w:cs="Times New Roman"/>
          <w:sz w:val="28"/>
          <w:szCs w:val="28"/>
        </w:rPr>
        <w:t>с  приложением пояснительной записки</w:t>
      </w:r>
      <w:r w:rsidR="007D3520">
        <w:rPr>
          <w:rFonts w:ascii="Times New Roman" w:hAnsi="Times New Roman" w:cs="Times New Roman"/>
          <w:sz w:val="28"/>
          <w:szCs w:val="28"/>
        </w:rPr>
        <w:t xml:space="preserve"> №2 и 5 - </w:t>
      </w:r>
      <w:proofErr w:type="spellStart"/>
      <w:r w:rsidR="007D352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7D3520">
        <w:rPr>
          <w:rFonts w:ascii="Times New Roman" w:hAnsi="Times New Roman" w:cs="Times New Roman"/>
          <w:sz w:val="28"/>
          <w:szCs w:val="28"/>
        </w:rPr>
        <w:t xml:space="preserve"> приложений к</w:t>
      </w:r>
      <w:r w:rsidR="00030CBA">
        <w:rPr>
          <w:rFonts w:ascii="Times New Roman" w:hAnsi="Times New Roman" w:cs="Times New Roman"/>
          <w:sz w:val="28"/>
          <w:szCs w:val="28"/>
        </w:rPr>
        <w:t xml:space="preserve"> ней</w:t>
      </w:r>
      <w:r>
        <w:rPr>
          <w:rFonts w:ascii="Times New Roman" w:hAnsi="Times New Roman" w:cs="Times New Roman"/>
          <w:sz w:val="28"/>
          <w:szCs w:val="28"/>
        </w:rPr>
        <w:t xml:space="preserve">) и  распоряжения председателя Контрольно-счетной палаты НГО от  </w:t>
      </w:r>
      <w:r w:rsidR="00030CBA">
        <w:rPr>
          <w:rFonts w:ascii="Times New Roman" w:hAnsi="Times New Roman" w:cs="Times New Roman"/>
          <w:sz w:val="28"/>
          <w:szCs w:val="28"/>
        </w:rPr>
        <w:t xml:space="preserve"> 06 марта 2017 года № 26</w:t>
      </w:r>
      <w:r>
        <w:rPr>
          <w:rFonts w:ascii="Times New Roman" w:hAnsi="Times New Roman" w:cs="Times New Roman"/>
          <w:sz w:val="28"/>
          <w:szCs w:val="28"/>
        </w:rPr>
        <w:t>-Р.</w:t>
      </w:r>
      <w:r w:rsidR="007D3520" w:rsidRPr="007D3520">
        <w:rPr>
          <w:rFonts w:ascii="Times New Roman" w:hAnsi="Times New Roman" w:cs="Times New Roman"/>
          <w:sz w:val="28"/>
          <w:szCs w:val="28"/>
        </w:rPr>
        <w:t xml:space="preserve"> </w:t>
      </w:r>
      <w:r w:rsidR="007D3520">
        <w:rPr>
          <w:rFonts w:ascii="Times New Roman" w:hAnsi="Times New Roman" w:cs="Times New Roman"/>
          <w:sz w:val="28"/>
          <w:szCs w:val="28"/>
        </w:rPr>
        <w:t>Заключение от 28.03.2017 года  по предоставленному проекту</w:t>
      </w:r>
      <w:r w:rsidR="00030CBA">
        <w:rPr>
          <w:rFonts w:ascii="Times New Roman" w:hAnsi="Times New Roman" w:cs="Times New Roman"/>
          <w:sz w:val="28"/>
          <w:szCs w:val="28"/>
        </w:rPr>
        <w:t xml:space="preserve"> (от </w:t>
      </w:r>
      <w:r w:rsidR="00030CBA">
        <w:rPr>
          <w:rFonts w:ascii="Times New Roman" w:hAnsi="Times New Roman" w:cs="Times New Roman"/>
          <w:sz w:val="28"/>
          <w:szCs w:val="28"/>
        </w:rPr>
        <w:t>23.03.2017 года № 1-31-0819</w:t>
      </w:r>
      <w:r w:rsidR="00030CBA">
        <w:rPr>
          <w:rFonts w:ascii="Times New Roman" w:hAnsi="Times New Roman" w:cs="Times New Roman"/>
          <w:sz w:val="28"/>
          <w:szCs w:val="28"/>
        </w:rPr>
        <w:t>)</w:t>
      </w:r>
      <w:r w:rsidR="007D3520">
        <w:rPr>
          <w:rFonts w:ascii="Times New Roman" w:hAnsi="Times New Roman" w:cs="Times New Roman"/>
          <w:sz w:val="28"/>
          <w:szCs w:val="28"/>
        </w:rPr>
        <w:t>, направлено  главе Находкинского городского округа от 30.03.2017 года №064.</w:t>
      </w:r>
    </w:p>
    <w:p w:rsidR="001502F0" w:rsidRDefault="001502F0" w:rsidP="001502F0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дополнительно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1502F0" w:rsidRDefault="001502F0" w:rsidP="001502F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(далее - Федеральный закон № 131-ФЗ);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ст. 35,48 Устава Находкинского городского округа;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 в редакции от 16.12.2016 года №1392), решение Думы Находкинского городского округа  от 16.12.2016 года № 1046 – НПА «О бюджете Находкинского городского округа на 2017 год и плановый период 2018-2-19 гг.»</w:t>
      </w:r>
    </w:p>
    <w:p w:rsidR="001502F0" w:rsidRDefault="001502F0" w:rsidP="001502F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внесения изменений в   указанную Программу (подготовка проекта постановления) является:  </w:t>
      </w:r>
    </w:p>
    <w:p w:rsidR="001502F0" w:rsidRDefault="001502F0" w:rsidP="001502F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приведение указанной программы (подпрограмм) в соответствие с решением Думы Находкинского городского округа   от 16.12.2016 года № 1046 – НПА «О бюджете Находкинского городского округа на 2017 год и плановый период 2018-2-19 гг.» (в части изменения бюджетных ассигнований на   подпрограммы и программу в целом).</w:t>
      </w:r>
    </w:p>
    <w:p w:rsidR="001502F0" w:rsidRDefault="001502F0" w:rsidP="001502F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выполнение Программы в 2017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решение Думы Находкинского городского округа  от 16.12.2016 года № 1046 – НПА «О бюджете Находкинского городского округа на 2017 год и плановый период 2018-2-19 гг.» составляет 204 800</w:t>
      </w:r>
      <w:r w:rsidR="001F69E7">
        <w:rPr>
          <w:rFonts w:ascii="Times New Roman" w:hAnsi="Times New Roman" w:cs="Times New Roman"/>
          <w:sz w:val="28"/>
          <w:szCs w:val="28"/>
        </w:rPr>
        <w:t>,00 тыс. рублей (редакция  от 29.12</w:t>
      </w:r>
      <w:r>
        <w:rPr>
          <w:rFonts w:ascii="Times New Roman" w:hAnsi="Times New Roman" w:cs="Times New Roman"/>
          <w:sz w:val="28"/>
          <w:szCs w:val="28"/>
        </w:rPr>
        <w:t>.2016 года – 278 246,00 тыс. руб.), в том числе  на выполнение подпрограмм и отдельных мероприятий:</w:t>
      </w:r>
    </w:p>
    <w:p w:rsidR="001502F0" w:rsidRDefault="001502F0" w:rsidP="001502F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 «Благоустройство и озеленение территории Находкинского городского округа» на 2015-20</w:t>
      </w:r>
      <w:r w:rsidR="001F69E7">
        <w:rPr>
          <w:rFonts w:ascii="Times New Roman" w:hAnsi="Times New Roman" w:cs="Times New Roman"/>
          <w:sz w:val="28"/>
          <w:szCs w:val="28"/>
        </w:rPr>
        <w:t>17 гг.» -  61 300,0 тыс. рублей;</w:t>
      </w:r>
    </w:p>
    <w:p w:rsidR="001502F0" w:rsidRDefault="001502F0" w:rsidP="001502F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2 «Ремонт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проездов, ливнестоков и подпорных стенок НГО» на 2015-2017 гг.» - 5 6 000,0 тыс. рублей;</w:t>
      </w:r>
    </w:p>
    <w:p w:rsidR="001502F0" w:rsidRDefault="001502F0" w:rsidP="001502F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3 «Развитие и текущее содержание сетей наружного освещения на территории НГО» на 2015-2017 гг.» -  35 000,0 тыс. рублей;</w:t>
      </w:r>
    </w:p>
    <w:p w:rsidR="001502F0" w:rsidRDefault="001502F0" w:rsidP="001502F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подпрограмма 4 «Развитие систем коммунальной инфраструктуры НГО Благоустройство и озеленение территории Находкинского городского округа» н</w:t>
      </w:r>
      <w:r w:rsidR="001F69E7">
        <w:rPr>
          <w:rFonts w:ascii="Times New Roman" w:hAnsi="Times New Roman" w:cs="Times New Roman"/>
          <w:sz w:val="28"/>
          <w:szCs w:val="28"/>
        </w:rPr>
        <w:t xml:space="preserve">а 2015-2017 гг.» - 36 000,0 </w:t>
      </w:r>
      <w:proofErr w:type="spellStart"/>
      <w:r w:rsidR="001F69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02F0" w:rsidRDefault="001502F0" w:rsidP="001502F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мероприятия:</w:t>
      </w:r>
    </w:p>
    <w:p w:rsidR="001502F0" w:rsidRDefault="001502F0" w:rsidP="001502F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замене лифтов в МКД – 10 000,00 тыс. руб. (</w:t>
      </w:r>
      <w:proofErr w:type="gramStart"/>
      <w:r>
        <w:rPr>
          <w:rFonts w:ascii="Times New Roman" w:hAnsi="Times New Roman" w:cs="Times New Roman"/>
          <w:sz w:val="28"/>
          <w:szCs w:val="28"/>
        </w:rPr>
        <w:t>редакция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25.11.2016 года – 18 000,00 тыс. руб.);</w:t>
      </w:r>
    </w:p>
    <w:p w:rsidR="001502F0" w:rsidRDefault="001502F0" w:rsidP="001502F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муниципальных квартир НГО – 6 500,00 тыс. руб. (</w:t>
      </w:r>
      <w:proofErr w:type="gramStart"/>
      <w:r>
        <w:rPr>
          <w:rFonts w:ascii="Times New Roman" w:hAnsi="Times New Roman" w:cs="Times New Roman"/>
          <w:sz w:val="28"/>
          <w:szCs w:val="28"/>
        </w:rPr>
        <w:t>редакция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25.11.2016 года – 8 000,00 тыс. руб.).</w:t>
      </w:r>
    </w:p>
    <w:p w:rsidR="001502F0" w:rsidRDefault="001502F0" w:rsidP="001502F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аналити</w:t>
      </w:r>
      <w:r w:rsidR="001F69E7">
        <w:rPr>
          <w:rFonts w:ascii="Times New Roman" w:hAnsi="Times New Roman" w:cs="Times New Roman"/>
          <w:sz w:val="28"/>
          <w:szCs w:val="28"/>
        </w:rPr>
        <w:t>ческого мероприятия подтверждено:</w:t>
      </w:r>
    </w:p>
    <w:p w:rsidR="001502F0" w:rsidRDefault="001502F0" w:rsidP="001502F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нарушение сроков приведения Программы в соответствие с указанным решением Думы (п.2 ст.179 БК РФ -  нарушение относится к 1 группе нарушен</w:t>
      </w:r>
      <w:r w:rsidR="007850AA">
        <w:rPr>
          <w:rFonts w:ascii="Times New Roman" w:hAnsi="Times New Roman" w:cs="Times New Roman"/>
          <w:sz w:val="28"/>
          <w:szCs w:val="28"/>
        </w:rPr>
        <w:t>ий по Классификатору нарушений).</w:t>
      </w:r>
    </w:p>
    <w:p w:rsidR="001502F0" w:rsidRDefault="007850AA" w:rsidP="004B621A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4B62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21A">
        <w:rPr>
          <w:rFonts w:ascii="Times New Roman" w:hAnsi="Times New Roman" w:cs="Times New Roman"/>
          <w:sz w:val="28"/>
          <w:szCs w:val="28"/>
        </w:rPr>
        <w:t xml:space="preserve">экспертизе подверглись направленные </w:t>
      </w:r>
      <w:r w:rsidR="004809A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809AB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4809AB">
        <w:rPr>
          <w:rFonts w:ascii="Times New Roman" w:hAnsi="Times New Roman" w:cs="Times New Roman"/>
          <w:sz w:val="28"/>
          <w:szCs w:val="28"/>
        </w:rPr>
        <w:t xml:space="preserve"> – счетная палату </w:t>
      </w:r>
      <w:r w:rsidR="004B621A">
        <w:rPr>
          <w:rFonts w:ascii="Times New Roman" w:hAnsi="Times New Roman" w:cs="Times New Roman"/>
          <w:sz w:val="28"/>
          <w:szCs w:val="28"/>
        </w:rPr>
        <w:t>(</w:t>
      </w:r>
      <w:r w:rsidR="004809AB">
        <w:rPr>
          <w:rFonts w:ascii="Times New Roman" w:hAnsi="Times New Roman" w:cs="Times New Roman"/>
          <w:sz w:val="28"/>
          <w:szCs w:val="28"/>
        </w:rPr>
        <w:t xml:space="preserve">дополнительно с пояснительной запиской </w:t>
      </w:r>
      <w:r w:rsidR="004B621A">
        <w:rPr>
          <w:rFonts w:ascii="Times New Roman" w:hAnsi="Times New Roman" w:cs="Times New Roman"/>
          <w:sz w:val="28"/>
          <w:szCs w:val="28"/>
        </w:rPr>
        <w:t>№</w:t>
      </w:r>
      <w:r w:rsidR="004809AB">
        <w:rPr>
          <w:rFonts w:ascii="Times New Roman" w:hAnsi="Times New Roman" w:cs="Times New Roman"/>
          <w:sz w:val="28"/>
          <w:szCs w:val="28"/>
        </w:rPr>
        <w:t>2 к проекту, исполнителем программы (подпрограмм)</w:t>
      </w:r>
      <w:r w:rsidR="004B621A">
        <w:rPr>
          <w:rFonts w:ascii="Times New Roman" w:hAnsi="Times New Roman" w:cs="Times New Roman"/>
          <w:sz w:val="28"/>
          <w:szCs w:val="28"/>
        </w:rPr>
        <w:t>)</w:t>
      </w:r>
      <w:r w:rsidR="004809AB">
        <w:rPr>
          <w:rFonts w:ascii="Times New Roman" w:hAnsi="Times New Roman" w:cs="Times New Roman"/>
          <w:sz w:val="28"/>
          <w:szCs w:val="28"/>
        </w:rPr>
        <w:t xml:space="preserve"> документы, подтверждающие внесение изменений </w:t>
      </w:r>
      <w:r w:rsidR="00EF7E76">
        <w:rPr>
          <w:rFonts w:ascii="Times New Roman" w:hAnsi="Times New Roman" w:cs="Times New Roman"/>
          <w:sz w:val="28"/>
          <w:szCs w:val="28"/>
        </w:rPr>
        <w:t xml:space="preserve"> </w:t>
      </w:r>
      <w:r w:rsidR="004809AB">
        <w:rPr>
          <w:rFonts w:ascii="Times New Roman" w:hAnsi="Times New Roman" w:cs="Times New Roman"/>
          <w:sz w:val="28"/>
          <w:szCs w:val="28"/>
        </w:rPr>
        <w:t xml:space="preserve"> </w:t>
      </w:r>
      <w:r w:rsidR="001502F0">
        <w:rPr>
          <w:rFonts w:ascii="Times New Roman" w:hAnsi="Times New Roman" w:cs="Times New Roman"/>
          <w:sz w:val="28"/>
          <w:szCs w:val="28"/>
        </w:rPr>
        <w:t xml:space="preserve">в </w:t>
      </w:r>
      <w:r w:rsidR="004809AB">
        <w:rPr>
          <w:rFonts w:ascii="Times New Roman" w:hAnsi="Times New Roman" w:cs="Times New Roman"/>
          <w:sz w:val="28"/>
          <w:szCs w:val="28"/>
        </w:rPr>
        <w:t>Приложения №1;2;3;6;7</w:t>
      </w:r>
      <w:r w:rsidR="001502F0">
        <w:rPr>
          <w:rFonts w:ascii="Times New Roman" w:hAnsi="Times New Roman" w:cs="Times New Roman"/>
          <w:sz w:val="28"/>
          <w:szCs w:val="28"/>
        </w:rPr>
        <w:t xml:space="preserve">, в   том числе: </w:t>
      </w:r>
    </w:p>
    <w:p w:rsidR="004B621A" w:rsidRDefault="001502F0" w:rsidP="001502F0">
      <w:pPr>
        <w:pStyle w:val="a4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количественного значения целевого индикатора</w:t>
      </w:r>
      <w:r w:rsidR="004809AB">
        <w:rPr>
          <w:rFonts w:ascii="Times New Roman" w:hAnsi="Times New Roman" w:cs="Times New Roman"/>
          <w:sz w:val="28"/>
          <w:szCs w:val="28"/>
        </w:rPr>
        <w:t xml:space="preserve"> (показателя)</w:t>
      </w:r>
      <w:r>
        <w:rPr>
          <w:rFonts w:ascii="Times New Roman" w:hAnsi="Times New Roman" w:cs="Times New Roman"/>
          <w:sz w:val="28"/>
          <w:szCs w:val="28"/>
        </w:rPr>
        <w:t xml:space="preserve"> – «количество отремонтированных придомовых территорий к 2017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году» </w:t>
      </w:r>
      <w:r w:rsidR="004809AB"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End"/>
      <w:r w:rsidR="004809AB">
        <w:rPr>
          <w:rFonts w:ascii="Times New Roman" w:hAnsi="Times New Roman" w:cs="Times New Roman"/>
          <w:sz w:val="28"/>
          <w:szCs w:val="28"/>
        </w:rPr>
        <w:t xml:space="preserve"> 125 до 132 единиц обосновано  данными мониторинга (увеличение количества </w:t>
      </w:r>
      <w:r w:rsidR="004B621A">
        <w:rPr>
          <w:rFonts w:ascii="Times New Roman" w:hAnsi="Times New Roman" w:cs="Times New Roman"/>
          <w:sz w:val="28"/>
          <w:szCs w:val="28"/>
        </w:rPr>
        <w:t xml:space="preserve"> придомовых </w:t>
      </w:r>
      <w:r w:rsidR="009F3A11">
        <w:rPr>
          <w:rFonts w:ascii="Times New Roman" w:hAnsi="Times New Roman" w:cs="Times New Roman"/>
          <w:sz w:val="28"/>
          <w:szCs w:val="28"/>
        </w:rPr>
        <w:t xml:space="preserve">территорий, подлежащих ремонту).  Общая стоимость </w:t>
      </w:r>
      <w:proofErr w:type="gramStart"/>
      <w:r w:rsidR="009F3A11">
        <w:rPr>
          <w:rFonts w:ascii="Times New Roman" w:hAnsi="Times New Roman" w:cs="Times New Roman"/>
          <w:sz w:val="28"/>
          <w:szCs w:val="28"/>
        </w:rPr>
        <w:t>ремонта  придомовых</w:t>
      </w:r>
      <w:proofErr w:type="gramEnd"/>
      <w:r w:rsidR="009F3A11">
        <w:rPr>
          <w:rFonts w:ascii="Times New Roman" w:hAnsi="Times New Roman" w:cs="Times New Roman"/>
          <w:sz w:val="28"/>
          <w:szCs w:val="28"/>
        </w:rPr>
        <w:t xml:space="preserve"> территорий НГО на 2017 год</w:t>
      </w:r>
      <w:r w:rsidR="00EF7E76">
        <w:rPr>
          <w:rFonts w:ascii="Times New Roman" w:hAnsi="Times New Roman" w:cs="Times New Roman"/>
          <w:sz w:val="28"/>
          <w:szCs w:val="28"/>
        </w:rPr>
        <w:t xml:space="preserve"> (71  единица) </w:t>
      </w:r>
      <w:r w:rsidR="009F3A11">
        <w:rPr>
          <w:rFonts w:ascii="Times New Roman" w:hAnsi="Times New Roman" w:cs="Times New Roman"/>
          <w:sz w:val="28"/>
          <w:szCs w:val="28"/>
        </w:rPr>
        <w:t xml:space="preserve">обоснована расчетами (в момент внесения изменений  в Программу, проходят проверку сметной стоимости работ в Приморском региональном центре по ценообразованию в строительстве). Договоры, заключенные на выполнение указанных </w:t>
      </w:r>
      <w:proofErr w:type="gramStart"/>
      <w:r w:rsidR="009F3A11">
        <w:rPr>
          <w:rFonts w:ascii="Times New Roman" w:hAnsi="Times New Roman" w:cs="Times New Roman"/>
          <w:sz w:val="28"/>
          <w:szCs w:val="28"/>
        </w:rPr>
        <w:t>работ  с</w:t>
      </w:r>
      <w:proofErr w:type="gramEnd"/>
      <w:r w:rsidR="009F3A11">
        <w:rPr>
          <w:rFonts w:ascii="Times New Roman" w:hAnsi="Times New Roman" w:cs="Times New Roman"/>
          <w:sz w:val="28"/>
          <w:szCs w:val="28"/>
        </w:rPr>
        <w:t xml:space="preserve"> </w:t>
      </w:r>
      <w:r w:rsidR="00EF7E76">
        <w:rPr>
          <w:rFonts w:ascii="Times New Roman" w:hAnsi="Times New Roman" w:cs="Times New Roman"/>
          <w:sz w:val="28"/>
          <w:szCs w:val="28"/>
        </w:rPr>
        <w:t>ПР</w:t>
      </w:r>
      <w:r w:rsidR="009F3A11">
        <w:rPr>
          <w:rFonts w:ascii="Times New Roman" w:hAnsi="Times New Roman" w:cs="Times New Roman"/>
          <w:sz w:val="28"/>
          <w:szCs w:val="28"/>
        </w:rPr>
        <w:t>Ц</w:t>
      </w:r>
      <w:r w:rsidR="00EF7E76">
        <w:rPr>
          <w:rFonts w:ascii="Times New Roman" w:hAnsi="Times New Roman" w:cs="Times New Roman"/>
          <w:sz w:val="28"/>
          <w:szCs w:val="28"/>
        </w:rPr>
        <w:t xml:space="preserve"> по ценообразованию  (2 договора на общую сумму 162 014,00 рублей (приложение №2 к пояснительной записке).</w:t>
      </w:r>
    </w:p>
    <w:p w:rsidR="007544AA" w:rsidRDefault="001502F0" w:rsidP="00116FEC">
      <w:pPr>
        <w:pStyle w:val="a4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4AA">
        <w:rPr>
          <w:rFonts w:ascii="Times New Roman" w:hAnsi="Times New Roman" w:cs="Times New Roman"/>
          <w:sz w:val="28"/>
          <w:szCs w:val="28"/>
        </w:rPr>
        <w:t>адресный перечень МКД, в которых необходимо произвести замену лифтов (приложение №1 к проекту)</w:t>
      </w:r>
      <w:r w:rsidR="004B621A" w:rsidRPr="00754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21A" w:rsidRPr="007544AA">
        <w:rPr>
          <w:rFonts w:ascii="Times New Roman" w:hAnsi="Times New Roman" w:cs="Times New Roman"/>
          <w:sz w:val="28"/>
          <w:szCs w:val="28"/>
        </w:rPr>
        <w:t>сокращен  до</w:t>
      </w:r>
      <w:proofErr w:type="gramEnd"/>
      <w:r w:rsidR="004B621A" w:rsidRPr="007544AA">
        <w:rPr>
          <w:rFonts w:ascii="Times New Roman" w:hAnsi="Times New Roman" w:cs="Times New Roman"/>
          <w:sz w:val="28"/>
          <w:szCs w:val="28"/>
        </w:rPr>
        <w:t xml:space="preserve"> 1 адреса </w:t>
      </w:r>
      <w:r w:rsidRPr="007544AA">
        <w:rPr>
          <w:rFonts w:ascii="Times New Roman" w:hAnsi="Times New Roman" w:cs="Times New Roman"/>
          <w:sz w:val="28"/>
          <w:szCs w:val="28"/>
        </w:rPr>
        <w:t>(</w:t>
      </w:r>
      <w:r w:rsidR="004B621A" w:rsidRPr="007544AA">
        <w:rPr>
          <w:rFonts w:ascii="Times New Roman" w:hAnsi="Times New Roman" w:cs="Times New Roman"/>
          <w:sz w:val="28"/>
          <w:szCs w:val="28"/>
        </w:rPr>
        <w:t>ул. Спортивная,16) в связи с сокращение финансирования с 18 000,00 тыс. рублей до 10 000,00 тыс. рублей</w:t>
      </w:r>
      <w:r w:rsidR="007544AA" w:rsidRPr="007544AA">
        <w:rPr>
          <w:rFonts w:ascii="Times New Roman" w:hAnsi="Times New Roman" w:cs="Times New Roman"/>
          <w:sz w:val="28"/>
          <w:szCs w:val="28"/>
        </w:rPr>
        <w:t>. Стоимость ремонта лифтов по ул. Спортивная,16 обоснована расчетами, прошедшими проверку сметной стоимости в отделе цен адм</w:t>
      </w:r>
      <w:r w:rsidR="00EF7E76">
        <w:rPr>
          <w:rFonts w:ascii="Times New Roman" w:hAnsi="Times New Roman" w:cs="Times New Roman"/>
          <w:sz w:val="28"/>
          <w:szCs w:val="28"/>
        </w:rPr>
        <w:t>инистрации</w:t>
      </w:r>
      <w:r w:rsidR="007544AA" w:rsidRPr="007544AA">
        <w:rPr>
          <w:rFonts w:ascii="Times New Roman" w:hAnsi="Times New Roman" w:cs="Times New Roman"/>
          <w:sz w:val="28"/>
          <w:szCs w:val="28"/>
        </w:rPr>
        <w:t xml:space="preserve"> НГО (приложение №5 к пояснительной записке);</w:t>
      </w:r>
      <w:r w:rsidRPr="007544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02F0" w:rsidRPr="007544AA" w:rsidRDefault="001502F0" w:rsidP="00116FEC">
      <w:pPr>
        <w:pStyle w:val="a4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4AA">
        <w:rPr>
          <w:rFonts w:ascii="Times New Roman" w:hAnsi="Times New Roman" w:cs="Times New Roman"/>
          <w:sz w:val="28"/>
          <w:szCs w:val="28"/>
        </w:rPr>
        <w:t>адресный перечень муниципальных квартир НГО, в которых необходимо произвести ремонт (приложение №2 к проекту) приведен</w:t>
      </w:r>
      <w:r w:rsidR="00EF7E7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544AA">
        <w:rPr>
          <w:rFonts w:ascii="Times New Roman" w:hAnsi="Times New Roman" w:cs="Times New Roman"/>
          <w:sz w:val="28"/>
          <w:szCs w:val="28"/>
        </w:rPr>
        <w:t>сведений отдела по жилью администрации НГО (от</w:t>
      </w:r>
      <w:r w:rsidR="00EF7E76">
        <w:rPr>
          <w:rFonts w:ascii="Times New Roman" w:hAnsi="Times New Roman" w:cs="Times New Roman"/>
          <w:sz w:val="28"/>
          <w:szCs w:val="28"/>
        </w:rPr>
        <w:t xml:space="preserve"> 09.03.2017 года №40-16/0188), </w:t>
      </w:r>
      <w:r w:rsidR="007544AA">
        <w:rPr>
          <w:rFonts w:ascii="Times New Roman" w:hAnsi="Times New Roman" w:cs="Times New Roman"/>
          <w:sz w:val="28"/>
          <w:szCs w:val="28"/>
        </w:rPr>
        <w:t xml:space="preserve">стоимость ремонта обоснована расчетами, прошедшими проверку сметной стоимости </w:t>
      </w:r>
      <w:r w:rsidR="007544AA" w:rsidRPr="007544AA">
        <w:rPr>
          <w:rFonts w:ascii="Times New Roman" w:hAnsi="Times New Roman" w:cs="Times New Roman"/>
          <w:sz w:val="28"/>
          <w:szCs w:val="28"/>
        </w:rPr>
        <w:t xml:space="preserve">в отделе цен </w:t>
      </w:r>
      <w:proofErr w:type="gramStart"/>
      <w:r w:rsidR="007544AA" w:rsidRPr="007544AA">
        <w:rPr>
          <w:rFonts w:ascii="Times New Roman" w:hAnsi="Times New Roman" w:cs="Times New Roman"/>
          <w:sz w:val="28"/>
          <w:szCs w:val="28"/>
        </w:rPr>
        <w:t>администрации  НГО</w:t>
      </w:r>
      <w:proofErr w:type="gramEnd"/>
      <w:r w:rsidR="007544AA">
        <w:rPr>
          <w:rFonts w:ascii="Times New Roman" w:hAnsi="Times New Roman" w:cs="Times New Roman"/>
          <w:sz w:val="28"/>
          <w:szCs w:val="28"/>
        </w:rPr>
        <w:t xml:space="preserve"> (п. 4 пояснительной записки</w:t>
      </w:r>
      <w:r w:rsidR="00030CBA">
        <w:rPr>
          <w:rFonts w:ascii="Times New Roman" w:hAnsi="Times New Roman" w:cs="Times New Roman"/>
          <w:sz w:val="28"/>
          <w:szCs w:val="28"/>
        </w:rPr>
        <w:t xml:space="preserve"> №2</w:t>
      </w:r>
      <w:r w:rsidR="007544AA">
        <w:rPr>
          <w:rFonts w:ascii="Times New Roman" w:hAnsi="Times New Roman" w:cs="Times New Roman"/>
          <w:sz w:val="28"/>
          <w:szCs w:val="28"/>
        </w:rPr>
        <w:t>);</w:t>
      </w:r>
    </w:p>
    <w:p w:rsidR="00B5084E" w:rsidRDefault="001502F0" w:rsidP="00233056">
      <w:pPr>
        <w:pStyle w:val="a4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4E">
        <w:rPr>
          <w:rFonts w:ascii="Times New Roman" w:hAnsi="Times New Roman" w:cs="Times New Roman"/>
          <w:sz w:val="28"/>
          <w:szCs w:val="28"/>
        </w:rPr>
        <w:lastRenderedPageBreak/>
        <w:t xml:space="preserve">адресный перечень </w:t>
      </w:r>
      <w:proofErr w:type="spellStart"/>
      <w:r w:rsidRPr="00B5084E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B5084E">
        <w:rPr>
          <w:rFonts w:ascii="Times New Roman" w:hAnsi="Times New Roman" w:cs="Times New Roman"/>
          <w:sz w:val="28"/>
          <w:szCs w:val="28"/>
        </w:rPr>
        <w:t xml:space="preserve"> проездов, ливнестоков и подпорных стенок НГО на 20127 гг. (в проекте указано на 2015-2017</w:t>
      </w:r>
      <w:r w:rsidR="00B5084E" w:rsidRPr="00B5084E">
        <w:rPr>
          <w:rFonts w:ascii="Times New Roman" w:hAnsi="Times New Roman" w:cs="Times New Roman"/>
          <w:sz w:val="28"/>
          <w:szCs w:val="28"/>
        </w:rPr>
        <w:t xml:space="preserve"> гг., приложение №6 к проекту) дополнен сведениями о натуральных показателях (объемы</w:t>
      </w:r>
      <w:r w:rsidR="00EF7E76">
        <w:rPr>
          <w:rFonts w:ascii="Times New Roman" w:hAnsi="Times New Roman" w:cs="Times New Roman"/>
          <w:sz w:val="28"/>
          <w:szCs w:val="28"/>
        </w:rPr>
        <w:t xml:space="preserve"> планируемых работ, полученных </w:t>
      </w:r>
      <w:r w:rsidR="00B5084E" w:rsidRPr="00B5084E">
        <w:rPr>
          <w:rFonts w:ascii="Times New Roman" w:hAnsi="Times New Roman" w:cs="Times New Roman"/>
          <w:sz w:val="28"/>
          <w:szCs w:val="28"/>
        </w:rPr>
        <w:t xml:space="preserve">при обследовании придомовых территорий с целью определения объемов ремонтируемых ливнестоков, бортовых камней и асфальтового покрытия); </w:t>
      </w:r>
    </w:p>
    <w:p w:rsidR="009F3A11" w:rsidRDefault="001502F0" w:rsidP="00233056">
      <w:pPr>
        <w:pStyle w:val="a4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4E">
        <w:rPr>
          <w:rFonts w:ascii="Times New Roman" w:hAnsi="Times New Roman" w:cs="Times New Roman"/>
          <w:sz w:val="28"/>
          <w:szCs w:val="28"/>
        </w:rPr>
        <w:t>перечень работ по строительству, реконструкции и модернизации объектов коммунальной инфраструктуры НГО в 2017 году, приведенный в приложении №7</w:t>
      </w:r>
      <w:r w:rsidR="00B5084E">
        <w:rPr>
          <w:rFonts w:ascii="Times New Roman" w:hAnsi="Times New Roman" w:cs="Times New Roman"/>
          <w:sz w:val="28"/>
          <w:szCs w:val="28"/>
        </w:rPr>
        <w:t xml:space="preserve"> (подпрограмма</w:t>
      </w:r>
      <w:r w:rsidRPr="00B5084E">
        <w:rPr>
          <w:rFonts w:ascii="Times New Roman" w:hAnsi="Times New Roman" w:cs="Times New Roman"/>
          <w:sz w:val="28"/>
          <w:szCs w:val="28"/>
        </w:rPr>
        <w:t xml:space="preserve"> </w:t>
      </w:r>
      <w:r w:rsidR="00B5084E">
        <w:rPr>
          <w:rFonts w:ascii="Times New Roman" w:hAnsi="Times New Roman" w:cs="Times New Roman"/>
          <w:sz w:val="28"/>
          <w:szCs w:val="28"/>
        </w:rPr>
        <w:t xml:space="preserve">«Развитие систем коммунальной инфраструктуры НГО на 2016-2017 гг.») </w:t>
      </w:r>
      <w:r w:rsidRPr="00B5084E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B5084E">
        <w:rPr>
          <w:rFonts w:ascii="Times New Roman" w:hAnsi="Times New Roman" w:cs="Times New Roman"/>
          <w:sz w:val="28"/>
          <w:szCs w:val="28"/>
        </w:rPr>
        <w:t xml:space="preserve">проекту,  </w:t>
      </w:r>
      <w:r w:rsidR="009F3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F3A11">
        <w:rPr>
          <w:rFonts w:ascii="Times New Roman" w:hAnsi="Times New Roman" w:cs="Times New Roman"/>
          <w:sz w:val="28"/>
          <w:szCs w:val="28"/>
        </w:rPr>
        <w:t>сформирован по предложениям организаций коммунального хозяйства НГО в адрес главы НГО (приложение №4 к пояснительной записке).</w:t>
      </w:r>
    </w:p>
    <w:p w:rsidR="001502F0" w:rsidRDefault="001502F0" w:rsidP="001502F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постановления администрации Находкинского городского округа «О внесении изменений в муниципальную программу «Развитие жилищно- коммунального хозяйства и создание комфортной среды обитания населения в НГО» на 2</w:t>
      </w:r>
      <w:r w:rsidR="007B032A">
        <w:rPr>
          <w:rFonts w:ascii="Times New Roman" w:hAnsi="Times New Roman" w:cs="Times New Roman"/>
          <w:sz w:val="28"/>
          <w:szCs w:val="28"/>
        </w:rPr>
        <w:t>015 – 2017 годы» (подпрограммы) и прилагаемые к нему документы,</w:t>
      </w:r>
      <w:bookmarkStart w:id="0" w:name="_GoBack"/>
      <w:bookmarkEnd w:id="0"/>
    </w:p>
    <w:p w:rsidR="001502F0" w:rsidRDefault="001502F0" w:rsidP="001502F0">
      <w:pPr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 предлагает администрации Находкинского городского округа:</w:t>
      </w:r>
    </w:p>
    <w:p w:rsidR="001502F0" w:rsidRDefault="00EF7E76" w:rsidP="001502F0">
      <w:pPr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учесть данное Заключение при внесении</w:t>
      </w:r>
      <w:r w:rsidR="001502F0">
        <w:rPr>
          <w:rFonts w:ascii="Times New Roman" w:hAnsi="Times New Roman" w:cs="Times New Roman"/>
          <w:sz w:val="28"/>
          <w:szCs w:val="28"/>
        </w:rPr>
        <w:t xml:space="preserve"> изменений в указанную муниципальную программу (подпрограммы);</w:t>
      </w:r>
    </w:p>
    <w:p w:rsidR="001502F0" w:rsidRDefault="00EF7E76" w:rsidP="001502F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2F0">
        <w:rPr>
          <w:rFonts w:ascii="Times New Roman" w:hAnsi="Times New Roman" w:cs="Times New Roman"/>
          <w:sz w:val="28"/>
          <w:szCs w:val="28"/>
        </w:rPr>
        <w:t>обратить внимание на нарушение исполнителем программы (соисполнителем подпрограмм) сроков приведения Программы в соответствие с указанным решением Думы, что привело к нарушению п.2 ст.179 БК РФ</w:t>
      </w:r>
      <w:proofErr w:type="gramStart"/>
      <w:r w:rsidR="001502F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1502F0">
        <w:rPr>
          <w:rFonts w:ascii="Times New Roman" w:hAnsi="Times New Roman" w:cs="Times New Roman"/>
          <w:sz w:val="28"/>
          <w:szCs w:val="28"/>
        </w:rPr>
        <w:t>нарушение  сроков  приведения программ в соответствие с бюджетом округа, а также нарушениям в ходе исполнения программы). Нарушения относятся к 1 группе нарушений по Классификатору нарушений Счетной палаты РФ.</w:t>
      </w:r>
    </w:p>
    <w:p w:rsidR="00EF7E76" w:rsidRDefault="00EF7E76" w:rsidP="001502F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76" w:rsidRDefault="00EF7E76" w:rsidP="001502F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2F0" w:rsidRDefault="001502F0" w:rsidP="001502F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2F0" w:rsidRDefault="001502F0" w:rsidP="00150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F7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E76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EF7E76">
        <w:rPr>
          <w:rFonts w:ascii="Times New Roman" w:hAnsi="Times New Roman" w:cs="Times New Roman"/>
          <w:sz w:val="28"/>
          <w:szCs w:val="28"/>
        </w:rPr>
        <w:t xml:space="preserve"> – счетной палаты </w:t>
      </w:r>
    </w:p>
    <w:p w:rsidR="00EF7E76" w:rsidRDefault="00EF7E76" w:rsidP="00150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Находкинского городского округа                                              Т.А. Гончарук</w:t>
      </w:r>
    </w:p>
    <w:p w:rsidR="0090335E" w:rsidRDefault="0090335E"/>
    <w:sectPr w:rsidR="0090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75BAA"/>
    <w:multiLevelType w:val="hybridMultilevel"/>
    <w:tmpl w:val="10423324"/>
    <w:lvl w:ilvl="0" w:tplc="5510D9B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C5"/>
    <w:rsid w:val="00030CBA"/>
    <w:rsid w:val="000352DD"/>
    <w:rsid w:val="0003543A"/>
    <w:rsid w:val="00075B5E"/>
    <w:rsid w:val="0007787F"/>
    <w:rsid w:val="00096061"/>
    <w:rsid w:val="0009643E"/>
    <w:rsid w:val="000A430E"/>
    <w:rsid w:val="000D10BC"/>
    <w:rsid w:val="000E49D3"/>
    <w:rsid w:val="000E733B"/>
    <w:rsid w:val="000F0570"/>
    <w:rsid w:val="000F2331"/>
    <w:rsid w:val="000F48B5"/>
    <w:rsid w:val="00122BD6"/>
    <w:rsid w:val="00123B60"/>
    <w:rsid w:val="00125C73"/>
    <w:rsid w:val="00130943"/>
    <w:rsid w:val="00141BA1"/>
    <w:rsid w:val="001502F0"/>
    <w:rsid w:val="00171389"/>
    <w:rsid w:val="001736FD"/>
    <w:rsid w:val="00187E5A"/>
    <w:rsid w:val="001A1315"/>
    <w:rsid w:val="001B16E5"/>
    <w:rsid w:val="001B40A7"/>
    <w:rsid w:val="001B7760"/>
    <w:rsid w:val="001C30CB"/>
    <w:rsid w:val="001D01E0"/>
    <w:rsid w:val="001D6B1A"/>
    <w:rsid w:val="001F69E7"/>
    <w:rsid w:val="00201E35"/>
    <w:rsid w:val="00207DBE"/>
    <w:rsid w:val="00217D0B"/>
    <w:rsid w:val="00226D43"/>
    <w:rsid w:val="0023301A"/>
    <w:rsid w:val="00267D22"/>
    <w:rsid w:val="002775D7"/>
    <w:rsid w:val="00277855"/>
    <w:rsid w:val="00284AEF"/>
    <w:rsid w:val="00297833"/>
    <w:rsid w:val="002A41F8"/>
    <w:rsid w:val="002A5EF1"/>
    <w:rsid w:val="002B111B"/>
    <w:rsid w:val="002B2C66"/>
    <w:rsid w:val="002B6B51"/>
    <w:rsid w:val="002B7009"/>
    <w:rsid w:val="002C357E"/>
    <w:rsid w:val="00321274"/>
    <w:rsid w:val="0032692F"/>
    <w:rsid w:val="0033070F"/>
    <w:rsid w:val="0033149D"/>
    <w:rsid w:val="00350EF6"/>
    <w:rsid w:val="0035644A"/>
    <w:rsid w:val="00360059"/>
    <w:rsid w:val="0036696A"/>
    <w:rsid w:val="00376FC5"/>
    <w:rsid w:val="0038040D"/>
    <w:rsid w:val="00383FB5"/>
    <w:rsid w:val="00392246"/>
    <w:rsid w:val="00392CAE"/>
    <w:rsid w:val="003B322C"/>
    <w:rsid w:val="003B3AB0"/>
    <w:rsid w:val="003D121C"/>
    <w:rsid w:val="003D3000"/>
    <w:rsid w:val="003D4A9A"/>
    <w:rsid w:val="003E658E"/>
    <w:rsid w:val="003E6828"/>
    <w:rsid w:val="003F0963"/>
    <w:rsid w:val="003F7E11"/>
    <w:rsid w:val="00446ED9"/>
    <w:rsid w:val="00456440"/>
    <w:rsid w:val="004809AB"/>
    <w:rsid w:val="00485DC3"/>
    <w:rsid w:val="00490ADC"/>
    <w:rsid w:val="004B218C"/>
    <w:rsid w:val="004B5E13"/>
    <w:rsid w:val="004B621A"/>
    <w:rsid w:val="004C1825"/>
    <w:rsid w:val="004C3222"/>
    <w:rsid w:val="004C3B16"/>
    <w:rsid w:val="004E3E4D"/>
    <w:rsid w:val="004F1184"/>
    <w:rsid w:val="005129E9"/>
    <w:rsid w:val="00546D03"/>
    <w:rsid w:val="0056672D"/>
    <w:rsid w:val="00594EA6"/>
    <w:rsid w:val="005B45EB"/>
    <w:rsid w:val="005D465A"/>
    <w:rsid w:val="005D493B"/>
    <w:rsid w:val="005D5158"/>
    <w:rsid w:val="005F3B9F"/>
    <w:rsid w:val="00611308"/>
    <w:rsid w:val="00626224"/>
    <w:rsid w:val="00627748"/>
    <w:rsid w:val="00643EC0"/>
    <w:rsid w:val="00656BE9"/>
    <w:rsid w:val="006671D7"/>
    <w:rsid w:val="00673974"/>
    <w:rsid w:val="0067578E"/>
    <w:rsid w:val="00684C43"/>
    <w:rsid w:val="006A0261"/>
    <w:rsid w:val="006B2A53"/>
    <w:rsid w:val="006B70E9"/>
    <w:rsid w:val="006F383E"/>
    <w:rsid w:val="00700F97"/>
    <w:rsid w:val="0075219E"/>
    <w:rsid w:val="007544AA"/>
    <w:rsid w:val="00756843"/>
    <w:rsid w:val="00756E1E"/>
    <w:rsid w:val="00766D5B"/>
    <w:rsid w:val="00770E03"/>
    <w:rsid w:val="007850AA"/>
    <w:rsid w:val="007858F9"/>
    <w:rsid w:val="007A199B"/>
    <w:rsid w:val="007A67B3"/>
    <w:rsid w:val="007B032A"/>
    <w:rsid w:val="007C7AEF"/>
    <w:rsid w:val="007D020B"/>
    <w:rsid w:val="007D3520"/>
    <w:rsid w:val="00800A04"/>
    <w:rsid w:val="00805ED4"/>
    <w:rsid w:val="00815AA5"/>
    <w:rsid w:val="0081737D"/>
    <w:rsid w:val="00832085"/>
    <w:rsid w:val="00850CB0"/>
    <w:rsid w:val="00871CA0"/>
    <w:rsid w:val="00873E4E"/>
    <w:rsid w:val="0088491A"/>
    <w:rsid w:val="008929A8"/>
    <w:rsid w:val="00896CA7"/>
    <w:rsid w:val="008B4148"/>
    <w:rsid w:val="008B5494"/>
    <w:rsid w:val="008E5B5E"/>
    <w:rsid w:val="008E5FE6"/>
    <w:rsid w:val="008F5057"/>
    <w:rsid w:val="0090335E"/>
    <w:rsid w:val="00910E10"/>
    <w:rsid w:val="00940DE2"/>
    <w:rsid w:val="00944E23"/>
    <w:rsid w:val="009461A7"/>
    <w:rsid w:val="0095401B"/>
    <w:rsid w:val="00965B17"/>
    <w:rsid w:val="009C133F"/>
    <w:rsid w:val="009F29A3"/>
    <w:rsid w:val="009F3A11"/>
    <w:rsid w:val="00A01F25"/>
    <w:rsid w:val="00A02088"/>
    <w:rsid w:val="00A0699D"/>
    <w:rsid w:val="00A07E57"/>
    <w:rsid w:val="00A10498"/>
    <w:rsid w:val="00A14374"/>
    <w:rsid w:val="00A2715B"/>
    <w:rsid w:val="00A427C9"/>
    <w:rsid w:val="00A52E90"/>
    <w:rsid w:val="00A731CE"/>
    <w:rsid w:val="00A85049"/>
    <w:rsid w:val="00A85491"/>
    <w:rsid w:val="00A9037C"/>
    <w:rsid w:val="00AA3DA3"/>
    <w:rsid w:val="00AC3C4D"/>
    <w:rsid w:val="00AC5BC7"/>
    <w:rsid w:val="00AD3CB8"/>
    <w:rsid w:val="00AE0D70"/>
    <w:rsid w:val="00AF5F39"/>
    <w:rsid w:val="00B11FB3"/>
    <w:rsid w:val="00B306CD"/>
    <w:rsid w:val="00B5084E"/>
    <w:rsid w:val="00B666B3"/>
    <w:rsid w:val="00B81AFA"/>
    <w:rsid w:val="00B82F47"/>
    <w:rsid w:val="00BA412C"/>
    <w:rsid w:val="00BC2F0C"/>
    <w:rsid w:val="00BF06FE"/>
    <w:rsid w:val="00C01013"/>
    <w:rsid w:val="00C1067C"/>
    <w:rsid w:val="00C37D7F"/>
    <w:rsid w:val="00C4090E"/>
    <w:rsid w:val="00C508C7"/>
    <w:rsid w:val="00C5401F"/>
    <w:rsid w:val="00C60F0E"/>
    <w:rsid w:val="00C65858"/>
    <w:rsid w:val="00C74B16"/>
    <w:rsid w:val="00C97ED9"/>
    <w:rsid w:val="00CA491D"/>
    <w:rsid w:val="00CC2DAD"/>
    <w:rsid w:val="00CC566E"/>
    <w:rsid w:val="00CD2A32"/>
    <w:rsid w:val="00CD6DA6"/>
    <w:rsid w:val="00CF0B46"/>
    <w:rsid w:val="00CF32D6"/>
    <w:rsid w:val="00CF400D"/>
    <w:rsid w:val="00D0640C"/>
    <w:rsid w:val="00D11871"/>
    <w:rsid w:val="00D214BC"/>
    <w:rsid w:val="00D26D2C"/>
    <w:rsid w:val="00D34ACE"/>
    <w:rsid w:val="00D37AB9"/>
    <w:rsid w:val="00D45749"/>
    <w:rsid w:val="00D55EFF"/>
    <w:rsid w:val="00D65517"/>
    <w:rsid w:val="00D6679D"/>
    <w:rsid w:val="00D82618"/>
    <w:rsid w:val="00D95B66"/>
    <w:rsid w:val="00DB1E55"/>
    <w:rsid w:val="00DC0865"/>
    <w:rsid w:val="00DC1B5A"/>
    <w:rsid w:val="00DC1DF7"/>
    <w:rsid w:val="00DC2820"/>
    <w:rsid w:val="00DD4794"/>
    <w:rsid w:val="00DD4CA5"/>
    <w:rsid w:val="00DF084B"/>
    <w:rsid w:val="00E039AF"/>
    <w:rsid w:val="00E15144"/>
    <w:rsid w:val="00E152AD"/>
    <w:rsid w:val="00E23A27"/>
    <w:rsid w:val="00E425FD"/>
    <w:rsid w:val="00E50E12"/>
    <w:rsid w:val="00E51A06"/>
    <w:rsid w:val="00E54332"/>
    <w:rsid w:val="00E74078"/>
    <w:rsid w:val="00E7753F"/>
    <w:rsid w:val="00E77891"/>
    <w:rsid w:val="00E855FB"/>
    <w:rsid w:val="00EF7E76"/>
    <w:rsid w:val="00F13ED5"/>
    <w:rsid w:val="00F413FF"/>
    <w:rsid w:val="00F4603F"/>
    <w:rsid w:val="00F540DB"/>
    <w:rsid w:val="00F63633"/>
    <w:rsid w:val="00F65F26"/>
    <w:rsid w:val="00F70F96"/>
    <w:rsid w:val="00F732C0"/>
    <w:rsid w:val="00F94BDD"/>
    <w:rsid w:val="00FA71A0"/>
    <w:rsid w:val="00FB062E"/>
    <w:rsid w:val="00FB374B"/>
    <w:rsid w:val="00FD1159"/>
    <w:rsid w:val="00FD29C8"/>
    <w:rsid w:val="00FD422B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892F8-2061-4167-8828-DB87A484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F0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1502F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02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2F0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502F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1502F0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02F0"/>
    <w:pPr>
      <w:ind w:left="720"/>
      <w:contextualSpacing/>
    </w:pPr>
  </w:style>
  <w:style w:type="paragraph" w:customStyle="1" w:styleId="textindent">
    <w:name w:val="textindent"/>
    <w:basedOn w:val="a"/>
    <w:semiHidden/>
    <w:rsid w:val="001502F0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4</cp:revision>
  <cp:lastPrinted>2017-04-06T05:31:00Z</cp:lastPrinted>
  <dcterms:created xsi:type="dcterms:W3CDTF">2017-04-06T05:30:00Z</dcterms:created>
  <dcterms:modified xsi:type="dcterms:W3CDTF">2017-04-06T05:38:00Z</dcterms:modified>
</cp:coreProperties>
</file>