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79" w:rsidRPr="00391379" w:rsidRDefault="00391379" w:rsidP="00391379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1379" w:rsidRPr="00391379" w:rsidRDefault="00391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391379" w:rsidRPr="00391379" w:rsidRDefault="00391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ДУМА НАХОДКИНСКОГО ГОРОДСКОГО ОКРУГА</w:t>
      </w:r>
    </w:p>
    <w:p w:rsidR="00391379" w:rsidRPr="00391379" w:rsidRDefault="00391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РЕШЕНИЕ</w:t>
      </w:r>
    </w:p>
    <w:p w:rsidR="00391379" w:rsidRPr="00391379" w:rsidRDefault="00391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от 30 мая 2012 г. N 39-НПА</w:t>
      </w:r>
    </w:p>
    <w:p w:rsidR="00391379" w:rsidRPr="00391379" w:rsidRDefault="00391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КОДЕКС ЭТИКИ И СЛУЖЕБНОГО ПОВЕДЕНИЯ</w:t>
      </w:r>
    </w:p>
    <w:p w:rsidR="00391379" w:rsidRPr="00391379" w:rsidRDefault="00391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МУНИЦИПАЛЬНЫХ СЛУЖАЩИХ НАХОДКИНСКОГО ГОРОДСКОГО ОКРУГА</w:t>
      </w:r>
    </w:p>
    <w:p w:rsidR="00391379" w:rsidRPr="00391379" w:rsidRDefault="00391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391379" w:rsidRPr="00391379" w:rsidRDefault="00391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391379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391379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</w:t>
      </w:r>
    </w:p>
    <w:p w:rsidR="00391379" w:rsidRPr="00391379" w:rsidRDefault="00391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от 29.05.2013 N 193-НПА)</w:t>
      </w:r>
    </w:p>
    <w:p w:rsidR="00391379" w:rsidRPr="00391379" w:rsidRDefault="003913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 xml:space="preserve">1. Настоящий Кодекс разработан в соответствии с Федеральными законами от 25 декабря 2008 года </w:t>
      </w:r>
      <w:hyperlink r:id="rId5" w:history="1">
        <w:r w:rsidRPr="00391379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391379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2 марта 2007 года </w:t>
      </w:r>
      <w:hyperlink r:id="rId6" w:history="1">
        <w:r w:rsidRPr="00391379">
          <w:rPr>
            <w:rFonts w:ascii="Times New Roman" w:hAnsi="Times New Roman" w:cs="Times New Roman"/>
            <w:color w:val="0000FF"/>
            <w:sz w:val="28"/>
            <w:szCs w:val="28"/>
          </w:rPr>
          <w:t>N 25-ФЗ</w:t>
        </w:r>
      </w:hyperlink>
      <w:r w:rsidRPr="00391379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иных нормативных правовых актов Российской Федерации, </w:t>
      </w:r>
      <w:hyperlink r:id="rId7" w:history="1">
        <w:r w:rsidRPr="0039137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91379">
        <w:rPr>
          <w:rFonts w:ascii="Times New Roman" w:hAnsi="Times New Roman" w:cs="Times New Roman"/>
          <w:sz w:val="28"/>
          <w:szCs w:val="28"/>
        </w:rPr>
        <w:t xml:space="preserve"> Приморского края от 4 июня 2007 года N 82-КЗ "О муниципальной службе в Приморском крае", </w:t>
      </w:r>
      <w:hyperlink r:id="rId8" w:history="1">
        <w:r w:rsidRPr="00391379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91379">
        <w:rPr>
          <w:rFonts w:ascii="Times New Roman" w:hAnsi="Times New Roman" w:cs="Times New Roman"/>
          <w:sz w:val="28"/>
          <w:szCs w:val="28"/>
        </w:rPr>
        <w:t xml:space="preserve"> Находкинского городского округа.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2. Кодекс этики и служебного поведения муниципальных служащих Находкинского городского округа (далее - Кодекс) представляет собой свод общих (основных) правил служебного поведения и профессиональной служебной этики муниципальных служащих, основанных на общепризнанных нравственных принципах и нормативных правовых актах Российской Федерации.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3.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4. Кодекс призван повысить эффективность выполнения муниципальными служащими своих должностных обязанностей.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5.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6. Гражданин,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 xml:space="preserve">7. Каждый муниципальный служащий должен принимать все необходимые меры для соблюдения положений Кодекса, а каждый </w:t>
      </w:r>
      <w:r w:rsidRPr="00391379">
        <w:rPr>
          <w:rFonts w:ascii="Times New Roman" w:hAnsi="Times New Roman" w:cs="Times New Roman"/>
          <w:sz w:val="28"/>
          <w:szCs w:val="28"/>
        </w:rPr>
        <w:lastRenderedPageBreak/>
        <w:t>гражданин вправе ожидать от муниципального служащего поведения в отношениях с ним в соответствии с положениями Кодекса.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Статья 2. Основные принципы и правила служебного поведения муниципальных служащих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2. Основными принципами служебного поведения муниципальных служащих являются: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1) исполнение должностных обязанностей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2) признание, соблюдение и защита прав и свобод человека и гражданина, исходя из того, что этим определяются основной смысл и содержание деятельности, как органов местного самоуправления, так и муниципальных служащих;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3) осуществление своей деятельности в пределах полномочий соответствующего органа местного самоуправления;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4) отсутствие предпочтения каким-либо профессиональным или социальным группам и организациям, независимость от влияния отдельных граждан, профессиональных или социальных групп и организаций;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5) исключение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6) уведомление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7) соблюдение установленных нормативными правовыми актами Российской Федерации ограничений и запретов, исполнение обязанностей, связанных с прохождением муниципальной службы;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8) соблюдение нейтральности, исключающей возможность влияния на их служебную деятельность решений политических партий и общественных объединений;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9) соблюдение норм служебной, профессиональной этики и правил делового поведения;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10) проявление корректности и внимательности в обращении с гражданами и должностными лицами;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 xml:space="preserve">11) проявление терпимости и уважения к обычаям и традициям народов России и других государств, учет культурных и иных особенностей </w:t>
      </w:r>
      <w:r w:rsidRPr="00391379">
        <w:rPr>
          <w:rFonts w:ascii="Times New Roman" w:hAnsi="Times New Roman" w:cs="Times New Roman"/>
          <w:sz w:val="28"/>
          <w:szCs w:val="28"/>
        </w:rPr>
        <w:lastRenderedPageBreak/>
        <w:t>различных этнических, социальных групп и конфессий, способствование межнациональному и межконфессиональному согласию;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12) воздержание от поведения, которое могло бы вызвать сомнение в добросовестном исполнении муниципальным служащим должностных обязанностей, а также избежание конфликтных ситуаций, способных нанести ущерб его репутации или авторитету органа местного самоуправления;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13) принятие предусмотренных законодательством мер по недопущению возникновения конфликта интересов и урегулированию возникших случаев конфликта интересов;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14) недопущение случаев использования служебного положения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15) воздержание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16) соблюдение установленных в органе местного самоуправления правил публичных выступлений и предоставления служебной информации;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17) уважительное отношение к деятельности представителей средств массовой информации по информированию общества о работе органа местного самоуправления, а также оказание содействия в получении достоверной информации в установленном порядке;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18) воздержание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 xml:space="preserve">3. Муниципальные служащие обязаны соблюдать </w:t>
      </w:r>
      <w:hyperlink r:id="rId9" w:history="1">
        <w:r w:rsidRPr="00391379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39137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а также муниципальные правовые акты Находкинского городского округа.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Статья 3. Основные требования к антикоррупционному поведению муниципальных служащих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2.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3. Гражданин, претендующий на замещение должности муниципальной службы, включенной в перечень, установленный муниципальным нормативным правовым актом соответствующего органа местного самоуправления Находкинского городского округа (далее - перечень), при поступлении на муниципальную службу, а также муниципальный служащий, замещающий должность муниципальной службы, включенную в перечень, ежегодно не позднее 30 апреля года, следующего за отчетным, обязан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семьи. Указанные сведения представляются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государственного гражданского служащего Приморского края и членов его семьи.</w:t>
      </w:r>
    </w:p>
    <w:p w:rsidR="00391379" w:rsidRPr="00391379" w:rsidRDefault="003913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391379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391379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29.05.2013 N 193-НПА)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4. 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5.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6.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1) принимать меры по предотвращению и урегулированию конфликта интересов;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7.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Статья 4. Служебная и профессиональная этика, основные правила делового поведения муниципальных служащих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2. В служебном поведении муниципальный служащий воздерживается от: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б) грубости, предъявления неправомерных, незаслуженных обвинений;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3.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Муниципальный служащий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4.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Статья 5. Ответственность за нарушение положений Кодекса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1. Вопрос о нарушении муниципальным служащим положений Кодекса подлежит рассмотрению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нормативными правовыми актами Российской Федерации.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2. Соблюдение муниципальными служащими положений Кодекса учитывается при проведении аттестаций, формировании кадрового резерва, для выдвижения на вышестоящие должности, а также при наложении дисциплинарных взысканий.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Статья 6. Вступление в силу настоящего муниципального правового акта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Глава Находкинского городского округа</w:t>
      </w:r>
    </w:p>
    <w:p w:rsidR="00391379" w:rsidRPr="00391379" w:rsidRDefault="003913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379">
        <w:rPr>
          <w:rFonts w:ascii="Times New Roman" w:hAnsi="Times New Roman" w:cs="Times New Roman"/>
          <w:sz w:val="28"/>
          <w:szCs w:val="28"/>
        </w:rPr>
        <w:t>О.Г.КОЛЯДИН</w:t>
      </w: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379" w:rsidRPr="00391379" w:rsidRDefault="0039137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61500" w:rsidRPr="00391379" w:rsidRDefault="00061500">
      <w:pPr>
        <w:rPr>
          <w:rFonts w:ascii="Times New Roman" w:hAnsi="Times New Roman" w:cs="Times New Roman"/>
          <w:sz w:val="28"/>
          <w:szCs w:val="28"/>
        </w:rPr>
      </w:pPr>
    </w:p>
    <w:sectPr w:rsidR="00061500" w:rsidRPr="00391379" w:rsidSect="00C9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391379"/>
    <w:rsid w:val="00061500"/>
    <w:rsid w:val="00077A44"/>
    <w:rsid w:val="000F0778"/>
    <w:rsid w:val="001764E5"/>
    <w:rsid w:val="001A398E"/>
    <w:rsid w:val="001B738C"/>
    <w:rsid w:val="002D5361"/>
    <w:rsid w:val="00302AEE"/>
    <w:rsid w:val="0031706E"/>
    <w:rsid w:val="0037731B"/>
    <w:rsid w:val="00391379"/>
    <w:rsid w:val="00493DBD"/>
    <w:rsid w:val="004B1477"/>
    <w:rsid w:val="006B6E3B"/>
    <w:rsid w:val="00904440"/>
    <w:rsid w:val="009645C6"/>
    <w:rsid w:val="00A15026"/>
    <w:rsid w:val="00A914A4"/>
    <w:rsid w:val="00AB1E33"/>
    <w:rsid w:val="00C63239"/>
    <w:rsid w:val="00D62CEE"/>
    <w:rsid w:val="00E802D8"/>
    <w:rsid w:val="00F2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8CD17-4DA5-4999-8932-75262EC8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1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13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EBC558887F55E5776F6254F57ADD1E41E2D85F6FF193B56DBA2DA60D5C1B97B8AF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EBC558887F55E5776F6254F57ADD1E41E2D85F6FF09DB469BA2DA60D5C1B97B8AF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EBC558887F55E5776F7C59E316831140E0825260F59FE437E576FB5AB5A5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AEBC558887F55E5776F7C59E316831140E0825260F49FE437E576FB5AB5A5B" TargetMode="External"/><Relationship Id="rId10" Type="http://schemas.openxmlformats.org/officeDocument/2006/relationships/hyperlink" Target="consultantplus://offline/ref=5AEBC558887F55E5776F6254F57ADD1E41E2D85F60F197B462BA2DA60D5C1B978FEFA7D8B8D681BA707A07B9A2B" TargetMode="External"/><Relationship Id="rId4" Type="http://schemas.openxmlformats.org/officeDocument/2006/relationships/hyperlink" Target="consultantplus://offline/ref=5AEBC558887F55E5776F6254F57ADD1E41E2D85F60F197B462BA2DA60D5C1B978FEFA7D8B8D681BA707A07B9A3B" TargetMode="External"/><Relationship Id="rId9" Type="http://schemas.openxmlformats.org/officeDocument/2006/relationships/hyperlink" Target="consultantplus://offline/ref=5AEBC558887F55E5776F7C59E316831143E181576DA4C8E666B078BFA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2116</Words>
  <Characters>12065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Гончарук Тамара Александровна</cp:lastModifiedBy>
  <cp:revision>2</cp:revision>
  <dcterms:created xsi:type="dcterms:W3CDTF">2017-02-02T04:27:00Z</dcterms:created>
  <dcterms:modified xsi:type="dcterms:W3CDTF">2017-02-02T04:27:00Z</dcterms:modified>
</cp:coreProperties>
</file>