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79" w:rsidRPr="00391379" w:rsidRDefault="00391379" w:rsidP="00391379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379" w:rsidRPr="00391379" w:rsidRDefault="00391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391379" w:rsidRPr="00391379" w:rsidRDefault="00391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ДУМА НАХОДКИНСКОГО ГОРОДСКОГО ОКРУГА</w:t>
      </w:r>
    </w:p>
    <w:p w:rsidR="00391379" w:rsidRPr="00391379" w:rsidRDefault="00391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РЕШЕНИЕ</w:t>
      </w:r>
    </w:p>
    <w:p w:rsidR="00391379" w:rsidRPr="00391379" w:rsidRDefault="00391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от 30 мая 2012 г. N 39-НПА</w:t>
      </w:r>
    </w:p>
    <w:p w:rsidR="00391379" w:rsidRPr="00391379" w:rsidRDefault="00391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</w:p>
    <w:p w:rsidR="00391379" w:rsidRPr="00391379" w:rsidRDefault="00391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МУНИЦИПАЛЬНЫХ СЛУЖАЩИХ НАХОДКИНСКОГО ГОРОДСКОГО ОКРУГА</w:t>
      </w:r>
    </w:p>
    <w:p w:rsidR="00391379" w:rsidRPr="00391379" w:rsidRDefault="003913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91379" w:rsidRPr="00391379" w:rsidRDefault="003913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39137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91379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</w:t>
      </w:r>
    </w:p>
    <w:p w:rsidR="00391379" w:rsidRPr="00391379" w:rsidRDefault="003913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от 29.05.2013 N 193-НПА)</w:t>
      </w:r>
    </w:p>
    <w:p w:rsidR="00391379" w:rsidRPr="00391379" w:rsidRDefault="003913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1. Настоящий Кодекс разработан в соответствии с Федеральными законами от 25 декабря 2008 года </w:t>
      </w:r>
      <w:hyperlink r:id="rId5" w:history="1">
        <w:r w:rsidRPr="00391379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39137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 марта 2007 года </w:t>
      </w:r>
      <w:hyperlink r:id="rId6" w:history="1">
        <w:r w:rsidRPr="00391379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391379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иных нормативных правовых актов Российской Федерации, </w:t>
      </w:r>
      <w:hyperlink r:id="rId7" w:history="1">
        <w:r w:rsidRPr="003913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91379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 "О муниципальной службе в Приморском крае", </w:t>
      </w:r>
      <w:hyperlink r:id="rId8" w:history="1">
        <w:r w:rsidRPr="0039137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91379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2. Кодекс этики и служебного поведения муниципальных служащих Находкинского городского округа (далее - Кодекс)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3.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4. Кодекс призван повысить эффективность выполнения муниципальными служащими своих должностных обязанностей.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5.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6.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7. Каждый муниципальный служащий должен принимать все необходимые меры для соблюдения положений Кодекса, а каждый </w:t>
      </w:r>
      <w:r w:rsidRPr="00391379">
        <w:rPr>
          <w:rFonts w:ascii="Times New Roman" w:hAnsi="Times New Roman" w:cs="Times New Roman"/>
          <w:sz w:val="28"/>
          <w:szCs w:val="28"/>
        </w:rPr>
        <w:lastRenderedPageBreak/>
        <w:t>гражданин вправе ожидать от муниципального служащего поведения в отношениях с ним в соответствии с положениями Кодекса.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Статья 2. Основные принципы и правила служебного поведения муниципальных служащих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2. Основными принципами служебного поведения муниципальных служащих являются: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1)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2) признание, соблюдение и защита прав и свобод человека и гражданина, исходя из того, что этим определяются основной смысл и содержание деятельности, как органов местного самоуправления, так и муниципальных служащих;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3) осуществление своей деятельности в пределах полномочий соответствующего органа местного самоуправления;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4)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5)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6) уведомление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7)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8) соблюдение нейтральности, исключающей возможность влияния на их служебную деятельность решений политических партий и общественных объединений;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9) соблюдение норм служебной, профессиональной этики и правил делового поведения;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10) проявление корректности и внимательности в обращении с гражданами и должностными лицами;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11) проявление терпимости и уважения к обычаям и традициям народов России и других государств, учет культурных и иных особенностей </w:t>
      </w:r>
      <w:r w:rsidRPr="00391379">
        <w:rPr>
          <w:rFonts w:ascii="Times New Roman" w:hAnsi="Times New Roman" w:cs="Times New Roman"/>
          <w:sz w:val="28"/>
          <w:szCs w:val="28"/>
        </w:rPr>
        <w:lastRenderedPageBreak/>
        <w:t>различных этнических, социальных групп и конфессий, способствование межнациональному и межконфессиональному согласию;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12)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13)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14)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15)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16) соблюдение установленных в органе местного самоуправления правил публичных выступлений и предоставления служебной информации;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17)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18)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3. Муниципальные служащие обязаны соблюдать </w:t>
      </w:r>
      <w:hyperlink r:id="rId9" w:history="1">
        <w:r w:rsidRPr="00391379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3913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муниципальные правовые акты Находкинского городского округа.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Статья 3. Основные требования к антикоррупционному поведению муниципальных служащих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3. Гражданин, претендующий на замещение должности муниципальной службы, включенной в перечень, установленный муниципальным нормативным правовым актом соответствующего органа местного самоуправления Находкинского городского округа (далее - перечень), при поступлении на муниципальную службу, а также муниципальный служащий, замещающий должность муниципальной службы, включенную в перечень, ежегодно не позднее 30 апреля года, следующего за отчетным, обязан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семьи. Указанные сведения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государственного гражданского служащего Приморского края и членов его семьи.</w:t>
      </w:r>
    </w:p>
    <w:p w:rsidR="00391379" w:rsidRPr="00391379" w:rsidRDefault="00391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39137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91379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29.05.2013 N 193-НПА)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4.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Статья 4. Служебная и профессиональная этика, основные правила делового поведения муниципальных служащих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2. В служебном поведении муниципальный служащий воздерживается от: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б) грубости, предъявления неправомерных, незаслуженных обвинений;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Статья 5. Ответственность за нарушение положений Кодекса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1.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нормативными правовыми актами Российской Федерации.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2. Соблюдение муниципальными служащими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Статья 6. Вступление в силу настоящего муниципального правового акта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Глава Находкинского городского округа</w:t>
      </w:r>
    </w:p>
    <w:p w:rsidR="00391379" w:rsidRPr="00391379" w:rsidRDefault="003913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О.Г.КОЛЯДИН</w:t>
      </w: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79" w:rsidRPr="00391379" w:rsidRDefault="003913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61500" w:rsidRPr="00391379" w:rsidRDefault="00061500">
      <w:pPr>
        <w:rPr>
          <w:rFonts w:ascii="Times New Roman" w:hAnsi="Times New Roman" w:cs="Times New Roman"/>
          <w:sz w:val="28"/>
          <w:szCs w:val="28"/>
        </w:rPr>
      </w:pPr>
    </w:p>
    <w:sectPr w:rsidR="00061500" w:rsidRPr="00391379" w:rsidSect="00C9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391379"/>
    <w:rsid w:val="00061500"/>
    <w:rsid w:val="00077A44"/>
    <w:rsid w:val="000F0778"/>
    <w:rsid w:val="001764E5"/>
    <w:rsid w:val="001A398E"/>
    <w:rsid w:val="001B738C"/>
    <w:rsid w:val="002D5361"/>
    <w:rsid w:val="00302AEE"/>
    <w:rsid w:val="0031706E"/>
    <w:rsid w:val="0037731B"/>
    <w:rsid w:val="00391379"/>
    <w:rsid w:val="00493DBD"/>
    <w:rsid w:val="004B1477"/>
    <w:rsid w:val="006B6E3B"/>
    <w:rsid w:val="00904440"/>
    <w:rsid w:val="009645C6"/>
    <w:rsid w:val="00A15026"/>
    <w:rsid w:val="00A914A4"/>
    <w:rsid w:val="00AB1E33"/>
    <w:rsid w:val="00C63239"/>
    <w:rsid w:val="00D62CEE"/>
    <w:rsid w:val="00E802D8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CD17-4DA5-4999-8932-75262EC8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BC558887F55E5776F6254F57ADD1E41E2D85F6FF193B56DBA2DA60D5C1B97B8A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BC558887F55E5776F6254F57ADD1E41E2D85F6FF09DB469BA2DA60D5C1B97B8AF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BC558887F55E5776F7C59E316831140E0825260F59FE437E576FB5AB5A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EBC558887F55E5776F7C59E316831140E0825260F49FE437E576FB5AB5A5B" TargetMode="External"/><Relationship Id="rId10" Type="http://schemas.openxmlformats.org/officeDocument/2006/relationships/hyperlink" Target="consultantplus://offline/ref=5AEBC558887F55E5776F6254F57ADD1E41E2D85F60F197B462BA2DA60D5C1B978FEFA7D8B8D681BA707A07B9A2B" TargetMode="External"/><Relationship Id="rId4" Type="http://schemas.openxmlformats.org/officeDocument/2006/relationships/hyperlink" Target="consultantplus://offline/ref=5AEBC558887F55E5776F6254F57ADD1E41E2D85F60F197B462BA2DA60D5C1B978FEFA7D8B8D681BA707A07B9A3B" TargetMode="External"/><Relationship Id="rId9" Type="http://schemas.openxmlformats.org/officeDocument/2006/relationships/hyperlink" Target="consultantplus://offline/ref=5AEBC558887F55E5776F7C59E316831143E181576DA4C8E666B078BF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2116</Words>
  <Characters>12065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Гончарук Тамара Александровна</cp:lastModifiedBy>
  <cp:revision>2</cp:revision>
  <dcterms:created xsi:type="dcterms:W3CDTF">2017-02-02T04:27:00Z</dcterms:created>
  <dcterms:modified xsi:type="dcterms:W3CDTF">2017-02-02T04:27:00Z</dcterms:modified>
</cp:coreProperties>
</file>