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9782"/>
      </w:tblGrid>
      <w:tr w:rsidR="00C96537" w:rsidTr="00C96537">
        <w:trPr>
          <w:cantSplit/>
        </w:trPr>
        <w:tc>
          <w:tcPr>
            <w:tcW w:w="9782" w:type="dxa"/>
          </w:tcPr>
          <w:p w:rsidR="00C96537" w:rsidRDefault="00C96537">
            <w:pPr>
              <w:suppressAutoHyphens/>
              <w:ind w:firstLine="34"/>
              <w:jc w:val="center"/>
              <w:rPr>
                <w:b/>
                <w:sz w:val="30"/>
                <w:szCs w:val="30"/>
              </w:rPr>
            </w:pPr>
            <w:r>
              <w:rPr>
                <w:b/>
                <w:sz w:val="30"/>
                <w:szCs w:val="30"/>
              </w:rPr>
              <w:t>РОССИЙСКАЯ ФЕДЕРАЦИЯ</w:t>
            </w:r>
          </w:p>
          <w:p w:rsidR="00C96537" w:rsidRDefault="00C96537">
            <w:pPr>
              <w:suppressAutoHyphens/>
              <w:ind w:firstLine="34"/>
              <w:jc w:val="center"/>
              <w:rPr>
                <w:b/>
                <w:sz w:val="30"/>
                <w:szCs w:val="30"/>
              </w:rPr>
            </w:pPr>
            <w:r>
              <w:rPr>
                <w:b/>
                <w:sz w:val="30"/>
                <w:szCs w:val="30"/>
              </w:rPr>
              <w:t>ПРИМОРСКИЙ КРАЙ</w:t>
            </w:r>
          </w:p>
          <w:p w:rsidR="00C96537" w:rsidRDefault="00C96537">
            <w:pPr>
              <w:suppressAutoHyphens/>
              <w:ind w:firstLine="34"/>
              <w:jc w:val="center"/>
              <w:rPr>
                <w:b/>
                <w:sz w:val="30"/>
                <w:szCs w:val="30"/>
              </w:rPr>
            </w:pPr>
            <w:r>
              <w:rPr>
                <w:b/>
                <w:sz w:val="30"/>
                <w:szCs w:val="30"/>
              </w:rPr>
              <w:t xml:space="preserve">КОНТРОЛЬНО-СЧЕТНАЯ ПАЛАТА </w:t>
            </w:r>
          </w:p>
          <w:p w:rsidR="00C96537" w:rsidRDefault="00C96537">
            <w:pPr>
              <w:suppressAutoHyphens/>
              <w:ind w:firstLine="34"/>
              <w:jc w:val="center"/>
              <w:rPr>
                <w:b/>
                <w:sz w:val="30"/>
                <w:szCs w:val="30"/>
              </w:rPr>
            </w:pPr>
            <w:r>
              <w:rPr>
                <w:b/>
                <w:sz w:val="30"/>
                <w:szCs w:val="30"/>
              </w:rPr>
              <w:t xml:space="preserve"> НАХОДКИНСКОГО ГОРОДСКОГО ОКРУГА</w:t>
            </w:r>
          </w:p>
          <w:p w:rsidR="00C96537" w:rsidRDefault="00C96537">
            <w:pPr>
              <w:suppressAutoHyphens/>
              <w:jc w:val="center"/>
              <w:rPr>
                <w:b/>
                <w:sz w:val="16"/>
                <w:szCs w:val="16"/>
              </w:rPr>
            </w:pPr>
          </w:p>
        </w:tc>
      </w:tr>
      <w:tr w:rsidR="00C96537" w:rsidTr="00C96537">
        <w:trPr>
          <w:cantSplit/>
        </w:trPr>
        <w:tc>
          <w:tcPr>
            <w:tcW w:w="9782" w:type="dxa"/>
          </w:tcPr>
          <w:p w:rsidR="00C96537" w:rsidRDefault="00C96537">
            <w:pPr>
              <w:suppressAutoHyphens/>
              <w:jc w:val="center"/>
            </w:pPr>
          </w:p>
        </w:tc>
      </w:tr>
      <w:tr w:rsidR="00C96537" w:rsidTr="00C96537">
        <w:trPr>
          <w:cantSplit/>
        </w:trPr>
        <w:tc>
          <w:tcPr>
            <w:tcW w:w="9782" w:type="dxa"/>
            <w:hideMark/>
          </w:tcPr>
          <w:p w:rsidR="00C96537" w:rsidRDefault="00C96537">
            <w:pPr>
              <w:suppressAutoHyphens/>
              <w:rPr>
                <w:rFonts w:ascii="Arial" w:hAnsi="Arial"/>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75565</wp:posOffset>
                      </wp:positionH>
                      <wp:positionV relativeFrom="paragraph">
                        <wp:posOffset>83185</wp:posOffset>
                      </wp:positionV>
                      <wp:extent cx="5760720" cy="0"/>
                      <wp:effectExtent l="27940" t="26035" r="2159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CC05"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" o:allowincell="f" strokeweight="3pt"/>
                  </w:pict>
                </mc:Fallback>
              </mc:AlternateContent>
            </w:r>
          </w:p>
        </w:tc>
      </w:tr>
    </w:tbl>
    <w:p w:rsidR="00C96537" w:rsidRDefault="00C96537" w:rsidP="00C96537">
      <w:pPr>
        <w:suppressAutoHyphens/>
      </w:pPr>
    </w:p>
    <w:p w:rsidR="00C96537" w:rsidRDefault="00C96537" w:rsidP="00C96537">
      <w:pPr>
        <w:jc w:val="center"/>
        <w:rPr>
          <w:sz w:val="16"/>
          <w:szCs w:val="16"/>
        </w:rPr>
      </w:pPr>
    </w:p>
    <w:p w:rsidR="00C96537" w:rsidRDefault="00C96537" w:rsidP="00C96537">
      <w:pPr>
        <w:jc w:val="center"/>
        <w:outlineLvl w:val="0"/>
        <w:rPr>
          <w:b/>
          <w:sz w:val="28"/>
          <w:szCs w:val="28"/>
        </w:rPr>
      </w:pPr>
      <w:r>
        <w:rPr>
          <w:b/>
          <w:sz w:val="28"/>
          <w:szCs w:val="28"/>
        </w:rPr>
        <w:t>ИНФОРМАЦИЯ</w:t>
      </w:r>
    </w:p>
    <w:p w:rsidR="00C96537" w:rsidRDefault="00C96537" w:rsidP="00C96537">
      <w:pPr>
        <w:jc w:val="center"/>
        <w:outlineLvl w:val="0"/>
        <w:rPr>
          <w:i/>
          <w:sz w:val="28"/>
          <w:szCs w:val="28"/>
        </w:rPr>
      </w:pPr>
      <w:r>
        <w:rPr>
          <w:b/>
          <w:sz w:val="28"/>
          <w:szCs w:val="28"/>
        </w:rPr>
        <w:t xml:space="preserve">по результатам проведения контрольного мероприятия </w:t>
      </w:r>
    </w:p>
    <w:p w:rsidR="00C96537" w:rsidRDefault="00C96537" w:rsidP="00C96537">
      <w:pPr>
        <w:jc w:val="center"/>
        <w:outlineLvl w:val="0"/>
        <w:rPr>
          <w:b/>
          <w:sz w:val="28"/>
          <w:szCs w:val="28"/>
        </w:rPr>
      </w:pPr>
    </w:p>
    <w:p w:rsidR="00C96537" w:rsidRDefault="00C96537" w:rsidP="00C96537">
      <w:pPr>
        <w:pStyle w:val="2"/>
        <w:ind w:left="0" w:firstLine="0"/>
        <w:jc w:val="both"/>
        <w:rPr>
          <w:b w:val="0"/>
          <w:sz w:val="28"/>
          <w:szCs w:val="28"/>
        </w:rPr>
      </w:pPr>
    </w:p>
    <w:p w:rsidR="00C96537" w:rsidRDefault="00C96537" w:rsidP="00C96537">
      <w:pPr>
        <w:jc w:val="both"/>
        <w:rPr>
          <w:sz w:val="28"/>
          <w:szCs w:val="28"/>
        </w:rPr>
      </w:pPr>
      <w:r>
        <w:rPr>
          <w:b/>
          <w:sz w:val="28"/>
          <w:szCs w:val="28"/>
        </w:rPr>
        <w:t>Наименование (тема) контрольного мероприятия:</w:t>
      </w:r>
      <w:r>
        <w:rPr>
          <w:sz w:val="28"/>
          <w:szCs w:val="28"/>
        </w:rPr>
        <w:t xml:space="preserve"> проверка целевого использования имущества, бюджетных средств.</w:t>
      </w:r>
    </w:p>
    <w:p w:rsidR="00C96537" w:rsidRDefault="00C96537" w:rsidP="00C96537">
      <w:pPr>
        <w:jc w:val="both"/>
        <w:rPr>
          <w:sz w:val="28"/>
          <w:szCs w:val="28"/>
        </w:rPr>
      </w:pPr>
      <w:r>
        <w:rPr>
          <w:b/>
          <w:sz w:val="28"/>
          <w:szCs w:val="28"/>
        </w:rPr>
        <w:t xml:space="preserve">Проверенный </w:t>
      </w:r>
      <w:proofErr w:type="gramStart"/>
      <w:r>
        <w:rPr>
          <w:b/>
          <w:sz w:val="28"/>
          <w:szCs w:val="28"/>
        </w:rPr>
        <w:t>период:</w:t>
      </w:r>
      <w:r>
        <w:rPr>
          <w:sz w:val="28"/>
          <w:szCs w:val="28"/>
        </w:rPr>
        <w:t xml:space="preserve">  2013</w:t>
      </w:r>
      <w:proofErr w:type="gramEnd"/>
      <w:r>
        <w:rPr>
          <w:sz w:val="28"/>
          <w:szCs w:val="28"/>
        </w:rPr>
        <w:t xml:space="preserve"> год.</w:t>
      </w:r>
    </w:p>
    <w:p w:rsidR="00C96537" w:rsidRDefault="00C96537" w:rsidP="00C96537">
      <w:pPr>
        <w:jc w:val="both"/>
        <w:rPr>
          <w:sz w:val="28"/>
          <w:szCs w:val="28"/>
        </w:rPr>
      </w:pPr>
      <w:r>
        <w:rPr>
          <w:b/>
          <w:sz w:val="28"/>
          <w:szCs w:val="28"/>
        </w:rPr>
        <w:t xml:space="preserve">Основание для проведения контрольного мероприятия: </w:t>
      </w:r>
      <w:r>
        <w:rPr>
          <w:sz w:val="28"/>
          <w:szCs w:val="28"/>
        </w:rPr>
        <w:t>распоряжение председателя КСП НГО от 25.06.2014г. № 47-Р, поручение председателя КСП НГО от 25.06.2014г. № 12.</w:t>
      </w:r>
    </w:p>
    <w:p w:rsidR="00C96537" w:rsidRDefault="00C96537" w:rsidP="00C96537">
      <w:pPr>
        <w:jc w:val="both"/>
        <w:rPr>
          <w:sz w:val="28"/>
          <w:szCs w:val="28"/>
        </w:rPr>
      </w:pPr>
      <w:r>
        <w:rPr>
          <w:b/>
          <w:sz w:val="28"/>
          <w:szCs w:val="28"/>
        </w:rPr>
        <w:t xml:space="preserve">Должностные лица Контрольно-счетной палаты, принимавшие участие в проведении контрольного мероприятия: </w:t>
      </w:r>
      <w:r>
        <w:rPr>
          <w:sz w:val="28"/>
          <w:szCs w:val="28"/>
        </w:rPr>
        <w:t xml:space="preserve">аудитор КСП НГО Карабанова Ирина Владимировна. </w:t>
      </w:r>
    </w:p>
    <w:p w:rsidR="00C96537" w:rsidRDefault="00C96537" w:rsidP="00C96537">
      <w:pPr>
        <w:pStyle w:val="2"/>
        <w:ind w:left="0" w:firstLine="0"/>
        <w:jc w:val="both"/>
        <w:rPr>
          <w:sz w:val="28"/>
          <w:szCs w:val="28"/>
        </w:rPr>
      </w:pPr>
      <w:r>
        <w:rPr>
          <w:sz w:val="28"/>
          <w:szCs w:val="28"/>
        </w:rPr>
        <w:t xml:space="preserve">Сведения о проверенном органе или организации: </w:t>
      </w:r>
      <w:r>
        <w:rPr>
          <w:b w:val="0"/>
          <w:sz w:val="28"/>
          <w:szCs w:val="28"/>
        </w:rPr>
        <w:t>Муниципальное бюджетное общеобразовательное учреждение «Средняя общеобразовательная школа № 24» Находкинского городского округа.</w:t>
      </w:r>
    </w:p>
    <w:p w:rsidR="00C96537" w:rsidRDefault="00C96537" w:rsidP="00C96537">
      <w:pPr>
        <w:pStyle w:val="2"/>
        <w:ind w:left="0" w:firstLine="0"/>
        <w:jc w:val="both"/>
        <w:rPr>
          <w:b w:val="0"/>
          <w:sz w:val="28"/>
          <w:szCs w:val="28"/>
        </w:rPr>
      </w:pPr>
      <w:r>
        <w:rPr>
          <w:b w:val="0"/>
          <w:sz w:val="28"/>
          <w:szCs w:val="28"/>
        </w:rPr>
        <w:t xml:space="preserve">Юридический адрес: 692913, </w:t>
      </w:r>
      <w:proofErr w:type="spellStart"/>
      <w:r>
        <w:rPr>
          <w:b w:val="0"/>
          <w:sz w:val="28"/>
          <w:szCs w:val="28"/>
        </w:rPr>
        <w:t>г.Находка</w:t>
      </w:r>
      <w:proofErr w:type="spellEnd"/>
      <w:r>
        <w:rPr>
          <w:b w:val="0"/>
          <w:sz w:val="28"/>
          <w:szCs w:val="28"/>
        </w:rPr>
        <w:t xml:space="preserve">, </w:t>
      </w:r>
      <w:proofErr w:type="spellStart"/>
      <w:r>
        <w:rPr>
          <w:b w:val="0"/>
          <w:sz w:val="28"/>
          <w:szCs w:val="28"/>
        </w:rPr>
        <w:t>ул.Молодежная</w:t>
      </w:r>
      <w:proofErr w:type="spellEnd"/>
      <w:r>
        <w:rPr>
          <w:b w:val="0"/>
          <w:sz w:val="28"/>
          <w:szCs w:val="28"/>
        </w:rPr>
        <w:t>, 14.</w:t>
      </w:r>
    </w:p>
    <w:p w:rsidR="00C96537" w:rsidRDefault="00C96537" w:rsidP="00C96537">
      <w:pPr>
        <w:pStyle w:val="2"/>
        <w:ind w:left="0" w:firstLine="0"/>
        <w:jc w:val="both"/>
        <w:rPr>
          <w:b w:val="0"/>
          <w:sz w:val="28"/>
          <w:szCs w:val="28"/>
        </w:rPr>
      </w:pPr>
      <w:r>
        <w:rPr>
          <w:b w:val="0"/>
          <w:sz w:val="28"/>
          <w:szCs w:val="28"/>
        </w:rPr>
        <w:t>Директор – Ермоленко Ирина Юрьевна, тел. 65-96-55.</w:t>
      </w:r>
    </w:p>
    <w:p w:rsidR="00C96537" w:rsidRDefault="00C96537" w:rsidP="00C96537">
      <w:pPr>
        <w:pStyle w:val="2"/>
        <w:ind w:left="0" w:firstLine="0"/>
        <w:jc w:val="both"/>
        <w:rPr>
          <w:b w:val="0"/>
          <w:sz w:val="28"/>
          <w:szCs w:val="28"/>
        </w:rPr>
      </w:pPr>
      <w:r>
        <w:rPr>
          <w:b w:val="0"/>
          <w:sz w:val="28"/>
          <w:szCs w:val="28"/>
        </w:rPr>
        <w:t>Главный бухгалтер – Василенко Ирина</w:t>
      </w:r>
      <w:r w:rsidR="00F34351">
        <w:rPr>
          <w:b w:val="0"/>
          <w:sz w:val="28"/>
          <w:szCs w:val="28"/>
        </w:rPr>
        <w:t xml:space="preserve"> Гарр</w:t>
      </w:r>
      <w:r w:rsidR="00533536">
        <w:rPr>
          <w:b w:val="0"/>
          <w:sz w:val="28"/>
          <w:szCs w:val="28"/>
        </w:rPr>
        <w:t>ие</w:t>
      </w:r>
      <w:bookmarkStart w:id="0" w:name="_GoBack"/>
      <w:bookmarkEnd w:id="0"/>
      <w:r w:rsidR="00F34351">
        <w:rPr>
          <w:b w:val="0"/>
          <w:sz w:val="28"/>
          <w:szCs w:val="28"/>
        </w:rPr>
        <w:t>вна</w:t>
      </w:r>
      <w:r>
        <w:rPr>
          <w:b w:val="0"/>
          <w:sz w:val="28"/>
          <w:szCs w:val="28"/>
        </w:rPr>
        <w:t xml:space="preserve">.  </w:t>
      </w:r>
    </w:p>
    <w:p w:rsidR="00C96537" w:rsidRDefault="00C96537" w:rsidP="00C96537">
      <w:pPr>
        <w:pStyle w:val="2"/>
        <w:ind w:left="0" w:firstLine="0"/>
        <w:jc w:val="both"/>
        <w:rPr>
          <w:b w:val="0"/>
          <w:sz w:val="28"/>
          <w:szCs w:val="28"/>
        </w:rPr>
      </w:pPr>
      <w:r>
        <w:rPr>
          <w:b w:val="0"/>
          <w:sz w:val="28"/>
          <w:szCs w:val="28"/>
        </w:rPr>
        <w:t>ИНН/КПП – 2508018114/250801001</w:t>
      </w:r>
    </w:p>
    <w:p w:rsidR="00C96537" w:rsidRDefault="00C96537" w:rsidP="00C96537">
      <w:pPr>
        <w:pStyle w:val="2"/>
        <w:ind w:left="0" w:firstLine="0"/>
        <w:jc w:val="both"/>
        <w:rPr>
          <w:b w:val="0"/>
          <w:sz w:val="28"/>
          <w:szCs w:val="28"/>
        </w:rPr>
      </w:pPr>
    </w:p>
    <w:p w:rsidR="00C96537" w:rsidRDefault="00C96537" w:rsidP="00C96537">
      <w:pPr>
        <w:pStyle w:val="2"/>
        <w:ind w:left="0" w:firstLine="0"/>
        <w:jc w:val="both"/>
        <w:rPr>
          <w:b w:val="0"/>
          <w:sz w:val="28"/>
          <w:szCs w:val="28"/>
        </w:rPr>
      </w:pPr>
      <w:r>
        <w:rPr>
          <w:b w:val="0"/>
          <w:sz w:val="28"/>
          <w:szCs w:val="28"/>
        </w:rPr>
        <w:t>В ходе контрольного мероприятия установлено следующее:</w:t>
      </w:r>
    </w:p>
    <w:p w:rsidR="00C96537" w:rsidRDefault="00C96537" w:rsidP="00C96537">
      <w:pPr>
        <w:pStyle w:val="2"/>
        <w:ind w:left="0" w:firstLine="0"/>
        <w:jc w:val="both"/>
        <w:rPr>
          <w:b w:val="0"/>
          <w:sz w:val="28"/>
          <w:szCs w:val="28"/>
        </w:rPr>
      </w:pPr>
    </w:p>
    <w:p w:rsidR="00C96537" w:rsidRDefault="00C96537" w:rsidP="00C96537">
      <w:pPr>
        <w:ind w:firstLine="708"/>
        <w:jc w:val="both"/>
        <w:rPr>
          <w:sz w:val="28"/>
          <w:szCs w:val="28"/>
        </w:rPr>
      </w:pPr>
      <w:r>
        <w:rPr>
          <w:sz w:val="28"/>
          <w:szCs w:val="28"/>
        </w:rPr>
        <w:t>Муниципальное бюджетное общеобразовательное учреждение «Средняя общеобразовательная школа № 24» Находкинского городского округа зарегистрировано в качестве юридического лица 22.02.1993 года. На момент государственной регистрации полное наименование Учреждения – общеобразовательная средняя школа № 24.</w:t>
      </w:r>
    </w:p>
    <w:p w:rsidR="00C96537" w:rsidRDefault="00C96537" w:rsidP="00C96537">
      <w:pPr>
        <w:ind w:firstLine="708"/>
        <w:jc w:val="both"/>
        <w:rPr>
          <w:sz w:val="28"/>
          <w:szCs w:val="28"/>
        </w:rPr>
      </w:pPr>
      <w:r>
        <w:rPr>
          <w:sz w:val="28"/>
          <w:szCs w:val="28"/>
        </w:rPr>
        <w:t>Учреждение внесено в Единый государственный реестр юридических лиц за основным государственным регистрационным номером – 1022500719999.</w:t>
      </w:r>
    </w:p>
    <w:p w:rsidR="00C96537" w:rsidRDefault="00C96537" w:rsidP="00C96537">
      <w:pPr>
        <w:ind w:firstLine="708"/>
        <w:jc w:val="both"/>
        <w:rPr>
          <w:sz w:val="28"/>
          <w:szCs w:val="28"/>
        </w:rPr>
      </w:pPr>
      <w:r>
        <w:rPr>
          <w:sz w:val="28"/>
          <w:szCs w:val="28"/>
        </w:rPr>
        <w:t xml:space="preserve">Учредителем и собственником имущества МБОУ «СОШ № 24» НГО является муниципальное образование Находкинского городского округа. Функции и полномочия учредителя и собственника муниципального имущества осуществляет администрация Находкинского городского округа. От имени администрации НГО – права собственника имущества, в пределах предоставленных ему полномочий муниципальными правовыми актами НГО, осуществляет орган по управлению и распоряжению муниципальным </w:t>
      </w:r>
      <w:r>
        <w:rPr>
          <w:sz w:val="28"/>
          <w:szCs w:val="28"/>
        </w:rPr>
        <w:lastRenderedPageBreak/>
        <w:t>имуществом. Координацию, регулирование и контроль деятельности осуществляет управление образования администрации НГО.</w:t>
      </w:r>
    </w:p>
    <w:p w:rsidR="00C96537" w:rsidRDefault="00C96537" w:rsidP="00C96537">
      <w:pPr>
        <w:ind w:firstLine="708"/>
        <w:jc w:val="both"/>
        <w:rPr>
          <w:sz w:val="28"/>
          <w:szCs w:val="28"/>
        </w:rPr>
      </w:pPr>
      <w:r>
        <w:rPr>
          <w:sz w:val="28"/>
          <w:szCs w:val="28"/>
        </w:rPr>
        <w:t xml:space="preserve">Основным предметом деятельности МБОУ «СОШ № 24» НГО является реализация общеобразовательных программ начального общего, основного общего и среднего (полного) общего образования. </w:t>
      </w:r>
    </w:p>
    <w:p w:rsidR="00C96537" w:rsidRDefault="00C96537" w:rsidP="00C96537">
      <w:pPr>
        <w:ind w:firstLine="708"/>
        <w:jc w:val="both"/>
        <w:rPr>
          <w:sz w:val="28"/>
          <w:szCs w:val="28"/>
        </w:rPr>
      </w:pPr>
      <w:r>
        <w:rPr>
          <w:sz w:val="28"/>
          <w:szCs w:val="28"/>
        </w:rPr>
        <w:t>В целях всестороннего развития образовательных потребностей граждан и общества МБОУ «СОШ № 24» НГО может реализовывать дополнительные образовательные программы и дополнительные образовательные услуги.</w:t>
      </w:r>
    </w:p>
    <w:p w:rsidR="00C96537" w:rsidRDefault="00C96537" w:rsidP="00C96537">
      <w:pPr>
        <w:ind w:firstLine="708"/>
        <w:jc w:val="both"/>
        <w:rPr>
          <w:sz w:val="28"/>
          <w:szCs w:val="28"/>
        </w:rPr>
      </w:pPr>
      <w:r>
        <w:rPr>
          <w:sz w:val="28"/>
          <w:szCs w:val="28"/>
        </w:rPr>
        <w:t>МБОУ «СОШ № 24» НГО имеет лицензию (серия РО № 000357) на право ведения образовательной деятельности № 385, выданную Департаментом образования и науки Администрации Приморского края 10.05.2012г. Лицензия является бессрочной.</w:t>
      </w:r>
    </w:p>
    <w:p w:rsidR="00C96537" w:rsidRDefault="00C96537" w:rsidP="00C96537">
      <w:pPr>
        <w:ind w:firstLine="708"/>
        <w:jc w:val="both"/>
        <w:rPr>
          <w:color w:val="000000"/>
          <w:sz w:val="28"/>
          <w:szCs w:val="28"/>
        </w:rPr>
      </w:pPr>
      <w:r>
        <w:rPr>
          <w:color w:val="000000"/>
          <w:sz w:val="28"/>
          <w:szCs w:val="28"/>
        </w:rPr>
        <w:t>МБОУ «</w:t>
      </w:r>
      <w:r>
        <w:rPr>
          <w:sz w:val="28"/>
          <w:szCs w:val="28"/>
        </w:rPr>
        <w:t xml:space="preserve">СОШ № 24» НГО </w:t>
      </w:r>
      <w:r>
        <w:rPr>
          <w:color w:val="000000"/>
          <w:sz w:val="28"/>
          <w:szCs w:val="28"/>
        </w:rPr>
        <w:t>прошло государственную аккредитацию (свидетельство о государственной аккредитации от 02.06.2011г. № 205, выданное Департаментом образования и науки администрации Приморского края). Свидетельство о государственной аккредитации действует до 02.06.2023г.</w:t>
      </w:r>
    </w:p>
    <w:p w:rsidR="00C96537" w:rsidRDefault="00C96537" w:rsidP="00C96537">
      <w:pPr>
        <w:ind w:firstLine="708"/>
        <w:jc w:val="both"/>
        <w:rPr>
          <w:sz w:val="28"/>
          <w:szCs w:val="28"/>
        </w:rPr>
      </w:pPr>
      <w:r>
        <w:rPr>
          <w:sz w:val="28"/>
          <w:szCs w:val="28"/>
        </w:rPr>
        <w:t>В финансовом управлении администрации НГО МБОУ «СОШ № 24» НГО открыты лицевые счета:</w:t>
      </w:r>
    </w:p>
    <w:p w:rsidR="00C96537" w:rsidRDefault="00C96537" w:rsidP="00C96537">
      <w:pPr>
        <w:jc w:val="both"/>
        <w:rPr>
          <w:sz w:val="28"/>
          <w:szCs w:val="28"/>
        </w:rPr>
      </w:pPr>
      <w:r>
        <w:rPr>
          <w:sz w:val="28"/>
          <w:szCs w:val="28"/>
        </w:rPr>
        <w:t xml:space="preserve">          № 20086874089 -  для учета субсидий на выполнение муниципального задания,</w:t>
      </w:r>
    </w:p>
    <w:p w:rsidR="00C96537" w:rsidRDefault="00C96537" w:rsidP="00C96537">
      <w:pPr>
        <w:jc w:val="both"/>
        <w:rPr>
          <w:sz w:val="28"/>
          <w:szCs w:val="28"/>
        </w:rPr>
      </w:pPr>
      <w:r>
        <w:rPr>
          <w:sz w:val="28"/>
          <w:szCs w:val="28"/>
        </w:rPr>
        <w:t xml:space="preserve">         № 21086874089 -  для учета субсидий на иные цели.</w:t>
      </w:r>
    </w:p>
    <w:p w:rsidR="00C96537" w:rsidRDefault="00C96537" w:rsidP="00C96537">
      <w:pPr>
        <w:jc w:val="both"/>
        <w:rPr>
          <w:sz w:val="28"/>
          <w:szCs w:val="28"/>
        </w:rPr>
      </w:pPr>
      <w:r>
        <w:rPr>
          <w:sz w:val="28"/>
          <w:szCs w:val="28"/>
        </w:rPr>
        <w:t xml:space="preserve">          Директором</w:t>
      </w:r>
      <w:r>
        <w:rPr>
          <w:color w:val="000000"/>
          <w:sz w:val="28"/>
          <w:szCs w:val="28"/>
        </w:rPr>
        <w:t xml:space="preserve"> МБОУ «</w:t>
      </w:r>
      <w:r>
        <w:rPr>
          <w:sz w:val="28"/>
          <w:szCs w:val="28"/>
        </w:rPr>
        <w:t xml:space="preserve">СОШ № 24» НГО с 04.07.2014г. по настоящее время является Ермоленко Ирина Юрьевна (распоряжение главы НГО № 372-р от 30.06.2014г.). В 2013 году директором </w:t>
      </w:r>
      <w:r>
        <w:rPr>
          <w:color w:val="000000"/>
          <w:sz w:val="28"/>
          <w:szCs w:val="28"/>
        </w:rPr>
        <w:t>МБОУ «</w:t>
      </w:r>
      <w:r>
        <w:rPr>
          <w:sz w:val="28"/>
          <w:szCs w:val="28"/>
        </w:rPr>
        <w:t>СОШ № 24» НГО была Игнатова Анна Анатольевна.</w:t>
      </w:r>
    </w:p>
    <w:p w:rsidR="00C96537" w:rsidRDefault="00C96537" w:rsidP="00C96537">
      <w:pPr>
        <w:ind w:firstLine="708"/>
        <w:jc w:val="both"/>
        <w:rPr>
          <w:sz w:val="28"/>
          <w:szCs w:val="28"/>
        </w:rPr>
      </w:pPr>
      <w:r>
        <w:rPr>
          <w:sz w:val="28"/>
          <w:szCs w:val="28"/>
        </w:rPr>
        <w:t xml:space="preserve">Главный бухгалтер МБОУ «СОШ № 24» НГО – Василенко Ирина </w:t>
      </w:r>
      <w:proofErr w:type="spellStart"/>
      <w:r>
        <w:rPr>
          <w:sz w:val="28"/>
          <w:szCs w:val="28"/>
        </w:rPr>
        <w:t>Гарриевна</w:t>
      </w:r>
      <w:proofErr w:type="spellEnd"/>
      <w:r>
        <w:rPr>
          <w:sz w:val="28"/>
          <w:szCs w:val="28"/>
        </w:rPr>
        <w:t xml:space="preserve"> работает по совместительству (приказ от 01.04.2013г. № 120-лс). </w:t>
      </w:r>
    </w:p>
    <w:p w:rsidR="00C96537" w:rsidRDefault="00C96537" w:rsidP="00C96537">
      <w:pPr>
        <w:ind w:firstLine="708"/>
        <w:jc w:val="both"/>
        <w:rPr>
          <w:sz w:val="28"/>
          <w:szCs w:val="28"/>
        </w:rPr>
      </w:pPr>
      <w:r>
        <w:rPr>
          <w:sz w:val="28"/>
          <w:szCs w:val="28"/>
        </w:rPr>
        <w:t>В учреждении утверждена учетная политика МБОУ «СОШ № 24» НГО приказом № 1 от 09.01.2013г., что соответствует Федеральному Закону о бухгалтерском учете Российской Федерации от 06.12.2011г. № 402-ФЗ.</w:t>
      </w:r>
    </w:p>
    <w:p w:rsidR="00C96537" w:rsidRDefault="00C96537" w:rsidP="00C96537">
      <w:pPr>
        <w:ind w:firstLine="708"/>
        <w:jc w:val="both"/>
        <w:rPr>
          <w:sz w:val="28"/>
          <w:szCs w:val="28"/>
        </w:rPr>
      </w:pPr>
      <w:r>
        <w:rPr>
          <w:sz w:val="28"/>
          <w:szCs w:val="28"/>
        </w:rPr>
        <w:t>Согласно постановлению администрации НГО от 10.05.2011г. № 729, за МБОУ «СОШ № 24» НГО на праве оперативного управления закреплено следующее имущество:</w:t>
      </w:r>
    </w:p>
    <w:p w:rsidR="00C96537" w:rsidRDefault="00C96537" w:rsidP="00C96537">
      <w:pPr>
        <w:ind w:firstLine="708"/>
        <w:jc w:val="both"/>
        <w:rPr>
          <w:sz w:val="28"/>
          <w:szCs w:val="28"/>
        </w:rPr>
      </w:pPr>
      <w:r>
        <w:rPr>
          <w:sz w:val="28"/>
          <w:szCs w:val="28"/>
        </w:rPr>
        <w:t xml:space="preserve">- 2-этажное нежилое здание школы 1975 года постройки общей площадью 4 339,6 </w:t>
      </w:r>
      <w:proofErr w:type="spellStart"/>
      <w:r>
        <w:rPr>
          <w:sz w:val="28"/>
          <w:szCs w:val="28"/>
        </w:rPr>
        <w:t>кв.м</w:t>
      </w:r>
      <w:proofErr w:type="spellEnd"/>
      <w:r>
        <w:rPr>
          <w:sz w:val="28"/>
          <w:szCs w:val="28"/>
        </w:rPr>
        <w:t xml:space="preserve">., расположенное по адресу: </w:t>
      </w:r>
      <w:proofErr w:type="spellStart"/>
      <w:r>
        <w:rPr>
          <w:sz w:val="28"/>
          <w:szCs w:val="28"/>
        </w:rPr>
        <w:t>г.Находка</w:t>
      </w:r>
      <w:proofErr w:type="spellEnd"/>
      <w:r>
        <w:rPr>
          <w:sz w:val="28"/>
          <w:szCs w:val="28"/>
        </w:rPr>
        <w:t xml:space="preserve">, </w:t>
      </w:r>
      <w:proofErr w:type="spellStart"/>
      <w:r>
        <w:rPr>
          <w:sz w:val="28"/>
          <w:szCs w:val="28"/>
        </w:rPr>
        <w:t>ул.Молодежная</w:t>
      </w:r>
      <w:proofErr w:type="spellEnd"/>
      <w:r>
        <w:rPr>
          <w:sz w:val="28"/>
          <w:szCs w:val="28"/>
        </w:rPr>
        <w:t>, д.14.</w:t>
      </w:r>
    </w:p>
    <w:p w:rsidR="00C96537" w:rsidRDefault="00C96537" w:rsidP="00C96537">
      <w:pPr>
        <w:ind w:firstLine="708"/>
        <w:jc w:val="both"/>
        <w:rPr>
          <w:sz w:val="28"/>
          <w:szCs w:val="28"/>
        </w:rPr>
      </w:pPr>
      <w:r>
        <w:rPr>
          <w:sz w:val="28"/>
          <w:szCs w:val="28"/>
        </w:rPr>
        <w:t xml:space="preserve">Земельный участок 16 173 </w:t>
      </w:r>
      <w:proofErr w:type="spellStart"/>
      <w:r>
        <w:rPr>
          <w:sz w:val="28"/>
          <w:szCs w:val="28"/>
        </w:rPr>
        <w:t>кв.м</w:t>
      </w:r>
      <w:proofErr w:type="spellEnd"/>
      <w:r>
        <w:rPr>
          <w:sz w:val="28"/>
          <w:szCs w:val="28"/>
        </w:rPr>
        <w:t>, закрепленный под эксплуатацию здания школы, предоставлен в постоянное (бессрочное) пользование МБОУ «СОШ № 24» НГО (свидетельство о государственной регистрации права от 10.10.2012г. серия 25-АБ № 861997).</w:t>
      </w:r>
    </w:p>
    <w:p w:rsidR="00C96537" w:rsidRDefault="00C96537" w:rsidP="00C96537">
      <w:pPr>
        <w:ind w:firstLine="708"/>
        <w:jc w:val="both"/>
        <w:rPr>
          <w:sz w:val="28"/>
          <w:szCs w:val="28"/>
        </w:rPr>
      </w:pPr>
    </w:p>
    <w:p w:rsidR="00C96537" w:rsidRDefault="00C96537" w:rsidP="00C96537">
      <w:pPr>
        <w:ind w:firstLine="708"/>
        <w:jc w:val="both"/>
        <w:rPr>
          <w:color w:val="FF0000"/>
          <w:sz w:val="28"/>
          <w:szCs w:val="28"/>
        </w:rPr>
      </w:pPr>
      <w:r>
        <w:rPr>
          <w:sz w:val="28"/>
          <w:szCs w:val="28"/>
        </w:rPr>
        <w:t>Финансовое обеспечение выполнения муниципального задания, установленного муниципальному бюджетному учреждению, осуществляется в виде субсидий (ст. 69.1 БК РФ).</w:t>
      </w:r>
    </w:p>
    <w:p w:rsidR="00C96537" w:rsidRDefault="00C96537" w:rsidP="00C96537">
      <w:pPr>
        <w:pStyle w:val="a3"/>
        <w:ind w:firstLine="708"/>
        <w:jc w:val="both"/>
        <w:rPr>
          <w:color w:val="FF0000"/>
          <w:sz w:val="28"/>
          <w:szCs w:val="28"/>
        </w:rPr>
      </w:pPr>
      <w:r>
        <w:rPr>
          <w:sz w:val="28"/>
          <w:szCs w:val="28"/>
        </w:rPr>
        <w:lastRenderedPageBreak/>
        <w:t>Постановлением администрации НГО от 24.10.2011г. № 1817 утвержден порядок определения объема и условий предоставления субсидий из бюджета Находкинского городского округа муниципальным бюджетным учреждениям НГО, по которому предоставление субсидии бюджетному учреждению осуществляется на основании соглашения о порядке и условиях предоставления субсидии, заключаемого между бюджетным учреждением и главным распорядителем бюджетных средств, в ведение которого находится учреждение.</w:t>
      </w:r>
      <w:r>
        <w:rPr>
          <w:color w:val="FF0000"/>
          <w:sz w:val="28"/>
          <w:szCs w:val="28"/>
        </w:rPr>
        <w:t xml:space="preserve"> </w:t>
      </w:r>
    </w:p>
    <w:p w:rsidR="00C96537" w:rsidRDefault="00C96537" w:rsidP="00C96537">
      <w:pPr>
        <w:pStyle w:val="a3"/>
        <w:ind w:firstLine="708"/>
        <w:jc w:val="both"/>
        <w:rPr>
          <w:sz w:val="28"/>
          <w:szCs w:val="28"/>
        </w:rPr>
      </w:pPr>
      <w:r>
        <w:rPr>
          <w:sz w:val="28"/>
          <w:szCs w:val="28"/>
        </w:rPr>
        <w:t xml:space="preserve">Согласно решения Думы НГО от 14.11.2012г. № 104-НПА «О бюджете Находкинского городского округа на 2013 год и плановый период 2014 и 2015 годов», главным распорядителем бюджетных средств учреждений образования является МКУ «Централизованная бухгалтерия образовательных учреждений». Соглашение о порядке и условиях предоставления субсидии, заключаемого между бюджетным учреждением и главным распорядителем бюджетных средств, расчет нормативных затрат на оказание муниципальных услуг муниципальными общеобразовательными учреждениями и нормативных затрат на содержание имущества, переданного на праве оперативного управления муниципальным общеобразовательным учреждениям на 2013 год и муниципальное задание МБОУ «СОШ № 24» НГО на 2013 подготовлены, сформированы и утверждены не наделённым такими полномочиями лицом - начальником Управления образования администрации Находкинского городского округа Н.В. Бондаренко. </w:t>
      </w:r>
    </w:p>
    <w:p w:rsidR="00C96537" w:rsidRDefault="00C96537" w:rsidP="00C96537">
      <w:pPr>
        <w:ind w:firstLine="708"/>
        <w:jc w:val="both"/>
        <w:rPr>
          <w:sz w:val="28"/>
          <w:szCs w:val="28"/>
        </w:rPr>
      </w:pPr>
      <w:r>
        <w:rPr>
          <w:sz w:val="28"/>
          <w:szCs w:val="28"/>
        </w:rPr>
        <w:t>Согласно утвержденного расчета МБОУ «СОШ № 24» НГО, объем финансового обеспечения выполнения муниципального задания на 2013 год составил 19 111 543,00 рублей на 01.01.2013г., в том числе:</w:t>
      </w:r>
    </w:p>
    <w:p w:rsidR="00C96537" w:rsidRDefault="00C96537" w:rsidP="00C96537">
      <w:pPr>
        <w:ind w:firstLine="708"/>
        <w:jc w:val="both"/>
        <w:rPr>
          <w:sz w:val="28"/>
          <w:szCs w:val="28"/>
        </w:rPr>
      </w:pPr>
      <w:r>
        <w:rPr>
          <w:sz w:val="28"/>
          <w:szCs w:val="28"/>
        </w:rPr>
        <w:t>- на оказание муниципальной услуги – 17 930 427,00 рублей;</w:t>
      </w:r>
    </w:p>
    <w:p w:rsidR="00C96537" w:rsidRDefault="00C96537" w:rsidP="00C96537">
      <w:pPr>
        <w:ind w:firstLine="708"/>
        <w:jc w:val="both"/>
        <w:rPr>
          <w:sz w:val="28"/>
          <w:szCs w:val="28"/>
        </w:rPr>
      </w:pPr>
      <w:r>
        <w:rPr>
          <w:sz w:val="28"/>
          <w:szCs w:val="28"/>
        </w:rPr>
        <w:t>- на содержание имущества                 –   1 181 116,00 рублей.</w:t>
      </w:r>
    </w:p>
    <w:p w:rsidR="00C96537" w:rsidRDefault="00C96537" w:rsidP="00C96537">
      <w:pPr>
        <w:ind w:firstLine="708"/>
        <w:jc w:val="both"/>
        <w:rPr>
          <w:sz w:val="28"/>
          <w:szCs w:val="28"/>
        </w:rPr>
      </w:pPr>
      <w:r>
        <w:rPr>
          <w:sz w:val="28"/>
          <w:szCs w:val="28"/>
        </w:rPr>
        <w:t xml:space="preserve">На 31.12.2013г. объем финансового обеспечения выполнения муниципального задания составил 25 290 728,66 рублей. Муниципальное задание и соглашения при этом не изменялись. </w:t>
      </w:r>
    </w:p>
    <w:p w:rsidR="00C96537" w:rsidRDefault="00C96537" w:rsidP="00C96537">
      <w:pPr>
        <w:ind w:firstLine="708"/>
        <w:jc w:val="both"/>
        <w:rPr>
          <w:sz w:val="28"/>
          <w:szCs w:val="28"/>
        </w:rPr>
      </w:pPr>
      <w:r>
        <w:rPr>
          <w:sz w:val="28"/>
          <w:szCs w:val="28"/>
        </w:rPr>
        <w:t>17.12.2012г. составлен план финансово-хозяйственной деятельности МБОУ «СОШ № 24» НГО на 2013 год, который утвержден начальником управления образования администрации НГО Н.В. Бондаренко и согласован начальником финансового управления администрации НГО О.А. Афанасьевой.</w:t>
      </w:r>
    </w:p>
    <w:p w:rsidR="00C96537" w:rsidRDefault="00C96537" w:rsidP="00C96537">
      <w:pPr>
        <w:ind w:firstLine="708"/>
        <w:jc w:val="both"/>
        <w:rPr>
          <w:sz w:val="28"/>
          <w:szCs w:val="28"/>
        </w:rPr>
      </w:pPr>
      <w:r>
        <w:rPr>
          <w:sz w:val="28"/>
          <w:szCs w:val="28"/>
        </w:rPr>
        <w:t>Согласно штатного расписания с 01.01.2013г. по 31.08.2013г. на количество детей 481 человек финансировалась местным бюджетом 1 штатная единица специалиста по кадрам (приказ от 22.10.2012г. № 126-од). Месячный фонд оплаты труда составлял 9 630,40 рублей.</w:t>
      </w:r>
    </w:p>
    <w:p w:rsidR="00C96537" w:rsidRDefault="00C96537" w:rsidP="00C96537">
      <w:pPr>
        <w:jc w:val="both"/>
        <w:rPr>
          <w:sz w:val="28"/>
          <w:szCs w:val="28"/>
        </w:rPr>
      </w:pPr>
      <w:r>
        <w:rPr>
          <w:color w:val="FF0000"/>
          <w:sz w:val="28"/>
          <w:szCs w:val="28"/>
        </w:rPr>
        <w:tab/>
      </w:r>
      <w:r>
        <w:rPr>
          <w:sz w:val="28"/>
          <w:szCs w:val="28"/>
        </w:rPr>
        <w:t>С 01.09.2013г.</w:t>
      </w:r>
      <w:r>
        <w:rPr>
          <w:color w:val="FF0000"/>
          <w:sz w:val="28"/>
          <w:szCs w:val="28"/>
        </w:rPr>
        <w:tab/>
      </w:r>
      <w:r>
        <w:rPr>
          <w:sz w:val="28"/>
          <w:szCs w:val="28"/>
        </w:rPr>
        <w:t>в штатном расписании ставка специалиста по кадрам отсутствует.</w:t>
      </w:r>
    </w:p>
    <w:p w:rsidR="00C96537" w:rsidRDefault="00C96537" w:rsidP="00C96537">
      <w:pPr>
        <w:ind w:firstLine="720"/>
        <w:jc w:val="both"/>
        <w:rPr>
          <w:sz w:val="28"/>
          <w:szCs w:val="28"/>
        </w:rPr>
      </w:pPr>
      <w:r>
        <w:rPr>
          <w:sz w:val="28"/>
          <w:szCs w:val="28"/>
        </w:rPr>
        <w:t>Все расчеты с поставщиками ведутся безналичным путем.</w:t>
      </w:r>
      <w:r>
        <w:rPr>
          <w:color w:val="FF0000"/>
          <w:sz w:val="28"/>
          <w:szCs w:val="28"/>
        </w:rPr>
        <w:t xml:space="preserve"> </w:t>
      </w:r>
      <w:r>
        <w:rPr>
          <w:sz w:val="28"/>
          <w:szCs w:val="28"/>
        </w:rPr>
        <w:t>Перечисление подотчетных сумм работников осуществляются безналичным путем (на зарплатные банковские карты).</w:t>
      </w:r>
    </w:p>
    <w:p w:rsidR="00C96537" w:rsidRDefault="00C96537" w:rsidP="00C96537">
      <w:pPr>
        <w:ind w:firstLine="720"/>
        <w:jc w:val="both"/>
        <w:rPr>
          <w:sz w:val="28"/>
          <w:szCs w:val="28"/>
        </w:rPr>
      </w:pPr>
      <w:r>
        <w:rPr>
          <w:sz w:val="28"/>
          <w:szCs w:val="28"/>
        </w:rPr>
        <w:lastRenderedPageBreak/>
        <w:t xml:space="preserve">В результате проверки авансовых отчетов установлено, что подотчетными лицами производятся расходы за счет своих средств до получения ими денежных средств из кассы (т.е. «подотчет наоборот»). Таким образом, образуется постоянная задолженность учреждения перед своими работниками. </w:t>
      </w:r>
    </w:p>
    <w:p w:rsidR="00C96537" w:rsidRDefault="00C96537" w:rsidP="00C96537">
      <w:pPr>
        <w:autoSpaceDE w:val="0"/>
        <w:autoSpaceDN w:val="0"/>
        <w:adjustRightInd w:val="0"/>
        <w:ind w:firstLine="540"/>
        <w:jc w:val="both"/>
        <w:rPr>
          <w:sz w:val="28"/>
          <w:szCs w:val="28"/>
        </w:rPr>
      </w:pPr>
      <w:r>
        <w:rPr>
          <w:sz w:val="28"/>
          <w:szCs w:val="28"/>
        </w:rPr>
        <w:t>В то же время, в нарушение Положения ЦБ РФ о порядке ведения кассовых операций от 12.10.2011г. № 373-П, в 2013 году выдавались суммы в подотчет на неустановленное время. При этом, бухгалтером учреждения не предпринимались действия по возврату подотчетных сумм.</w:t>
      </w:r>
    </w:p>
    <w:p w:rsidR="00C96537" w:rsidRDefault="00C96537" w:rsidP="00C96537">
      <w:pPr>
        <w:ind w:firstLine="540"/>
        <w:jc w:val="both"/>
        <w:rPr>
          <w:sz w:val="28"/>
          <w:szCs w:val="28"/>
        </w:rPr>
      </w:pPr>
      <w:r>
        <w:rPr>
          <w:sz w:val="28"/>
          <w:szCs w:val="28"/>
        </w:rPr>
        <w:t xml:space="preserve">По данным бухгалтерского учета в оперативном управлении МБОУ «СОШ № 24» НГО находится имущество с балансовой стоимостью –         </w:t>
      </w:r>
      <w:r>
        <w:rPr>
          <w:b/>
          <w:sz w:val="28"/>
          <w:szCs w:val="28"/>
        </w:rPr>
        <w:t>41 647 713,33 рублей</w:t>
      </w:r>
      <w:r>
        <w:rPr>
          <w:sz w:val="28"/>
          <w:szCs w:val="28"/>
        </w:rPr>
        <w:t>, из них:</w:t>
      </w:r>
    </w:p>
    <w:p w:rsidR="00C96537" w:rsidRDefault="00C96537" w:rsidP="00C96537">
      <w:pPr>
        <w:ind w:firstLine="708"/>
        <w:jc w:val="both"/>
        <w:rPr>
          <w:sz w:val="28"/>
          <w:szCs w:val="28"/>
        </w:rPr>
      </w:pPr>
      <w:r>
        <w:rPr>
          <w:sz w:val="28"/>
          <w:szCs w:val="28"/>
        </w:rPr>
        <w:t>Нежилые помещения                            –    35 845 139,70 руб.,</w:t>
      </w:r>
    </w:p>
    <w:p w:rsidR="00C96537" w:rsidRDefault="00C96537" w:rsidP="00C96537">
      <w:pPr>
        <w:ind w:firstLine="708"/>
        <w:jc w:val="both"/>
        <w:rPr>
          <w:sz w:val="28"/>
          <w:szCs w:val="28"/>
        </w:rPr>
      </w:pPr>
      <w:r>
        <w:rPr>
          <w:sz w:val="28"/>
          <w:szCs w:val="28"/>
        </w:rPr>
        <w:t>Оборудование                                        –      1 424 598,35 руб.,</w:t>
      </w:r>
    </w:p>
    <w:p w:rsidR="00C96537" w:rsidRDefault="00C96537" w:rsidP="00C96537">
      <w:pPr>
        <w:ind w:firstLine="708"/>
        <w:jc w:val="both"/>
        <w:rPr>
          <w:sz w:val="28"/>
          <w:szCs w:val="28"/>
        </w:rPr>
      </w:pPr>
      <w:r>
        <w:rPr>
          <w:sz w:val="28"/>
          <w:szCs w:val="28"/>
        </w:rPr>
        <w:t>Хозяйственный инвентарь                     –    1 766 472,47 руб.,</w:t>
      </w:r>
    </w:p>
    <w:p w:rsidR="00C96537" w:rsidRDefault="00C96537" w:rsidP="00C96537">
      <w:pPr>
        <w:ind w:firstLine="708"/>
        <w:jc w:val="both"/>
        <w:rPr>
          <w:sz w:val="28"/>
          <w:szCs w:val="28"/>
        </w:rPr>
      </w:pPr>
      <w:r>
        <w:rPr>
          <w:sz w:val="28"/>
          <w:szCs w:val="28"/>
        </w:rPr>
        <w:t>Библиотечный фонд                               –        972 590,81 руб.,</w:t>
      </w:r>
    </w:p>
    <w:p w:rsidR="00C96537" w:rsidRDefault="00C96537" w:rsidP="00C96537">
      <w:pPr>
        <w:ind w:firstLine="708"/>
        <w:jc w:val="both"/>
        <w:rPr>
          <w:sz w:val="28"/>
          <w:szCs w:val="28"/>
        </w:rPr>
      </w:pPr>
      <w:r>
        <w:rPr>
          <w:sz w:val="28"/>
          <w:szCs w:val="28"/>
        </w:rPr>
        <w:t>Прочие основные средства                  –            95 895,00 руб.,</w:t>
      </w:r>
    </w:p>
    <w:p w:rsidR="00C96537" w:rsidRDefault="00C96537" w:rsidP="00C96537">
      <w:pPr>
        <w:ind w:firstLine="708"/>
        <w:jc w:val="both"/>
        <w:rPr>
          <w:sz w:val="28"/>
          <w:szCs w:val="28"/>
        </w:rPr>
      </w:pPr>
      <w:r>
        <w:rPr>
          <w:sz w:val="28"/>
          <w:szCs w:val="28"/>
        </w:rPr>
        <w:t>Материальные запасы                           –      1 166 325,31 руб.</w:t>
      </w:r>
    </w:p>
    <w:p w:rsidR="00C96537" w:rsidRDefault="00C96537" w:rsidP="00C96537">
      <w:pPr>
        <w:jc w:val="both"/>
        <w:rPr>
          <w:sz w:val="28"/>
          <w:szCs w:val="28"/>
        </w:rPr>
      </w:pPr>
      <w:r>
        <w:rPr>
          <w:color w:val="FF0000"/>
          <w:sz w:val="28"/>
          <w:szCs w:val="28"/>
        </w:rPr>
        <w:t xml:space="preserve"> </w:t>
      </w:r>
      <w:r>
        <w:rPr>
          <w:color w:val="FF0000"/>
          <w:sz w:val="28"/>
          <w:szCs w:val="28"/>
        </w:rPr>
        <w:tab/>
      </w:r>
      <w:r>
        <w:rPr>
          <w:sz w:val="28"/>
          <w:szCs w:val="28"/>
        </w:rPr>
        <w:t xml:space="preserve">Остаточная стоимость имущества – </w:t>
      </w:r>
      <w:r>
        <w:rPr>
          <w:b/>
          <w:sz w:val="28"/>
          <w:szCs w:val="28"/>
        </w:rPr>
        <w:t>11 701 246,40 рублей</w:t>
      </w:r>
      <w:r>
        <w:rPr>
          <w:sz w:val="28"/>
          <w:szCs w:val="28"/>
        </w:rPr>
        <w:t>, что составляет 28,1% от первоначальной стоимости имущества.</w:t>
      </w:r>
    </w:p>
    <w:p w:rsidR="00C96537" w:rsidRDefault="00C96537" w:rsidP="00C96537">
      <w:pPr>
        <w:ind w:firstLine="708"/>
        <w:jc w:val="both"/>
        <w:rPr>
          <w:color w:val="000000"/>
          <w:sz w:val="28"/>
          <w:szCs w:val="28"/>
        </w:rPr>
      </w:pPr>
      <w:r>
        <w:rPr>
          <w:color w:val="000000"/>
          <w:sz w:val="28"/>
          <w:szCs w:val="28"/>
        </w:rPr>
        <w:t xml:space="preserve">В 2013 году МБОУ «СОШ № 24» НГО заключило договор аренды № 50\6-оу от 14.01.2013г. с индивидуальным предпринимателем Ивановой Лидией Викторовной на пользование и временное владение муниципальным имуществом (нежилые помещения и движимое имущество), закрепленным за МБОУ «СОШ № 24» НГО для оказания услуг по организации питания обучающихся, а также хранения и приготовления пищи. Арендная плата по договору в месяц составляла 8 805,53 руб. с НДС. Суммы арендных платежей согласно договора аренды за 2013 год оплачены полностью. Арендные платежи за январь, февраль, март, апрель 2013 года по договору должны были поступить 25.04.2013г., а были оплачены 24.05.2013г. </w:t>
      </w:r>
    </w:p>
    <w:p w:rsidR="00C96537" w:rsidRDefault="00C96537" w:rsidP="00C96537">
      <w:pPr>
        <w:ind w:firstLine="357"/>
        <w:jc w:val="both"/>
        <w:rPr>
          <w:color w:val="000000"/>
          <w:sz w:val="28"/>
          <w:szCs w:val="28"/>
        </w:rPr>
      </w:pPr>
      <w:r>
        <w:rPr>
          <w:color w:val="000000"/>
          <w:sz w:val="28"/>
          <w:szCs w:val="28"/>
        </w:rPr>
        <w:t>Также, с Ивановой Лидией Викторовной был заключен договор на возмещение эксплуатационно-технических и коммунальных затрат б/н от 14.01.2013г. Согласно приложенного расчета платежей за коммунальные услуги столовой МБОУ «СОШ № 24» НГО, возмещение коммунальных услуг составило 19 331,00 руб. в месяц. Выставленные суммы на возмещение затрат оплачены ИП «Ивановой Л.В.» по сентябрь 2013г. Задолженность по коммунальным услугам на 01.01.2014г. за октябрь, ноябрь, декабрь 2013 года составила 57 993,00 рублей.</w:t>
      </w:r>
    </w:p>
    <w:p w:rsidR="00C96537" w:rsidRDefault="00C96537" w:rsidP="00C96537">
      <w:pPr>
        <w:ind w:firstLine="357"/>
        <w:jc w:val="both"/>
        <w:rPr>
          <w:color w:val="000000"/>
          <w:sz w:val="28"/>
          <w:szCs w:val="28"/>
        </w:rPr>
      </w:pPr>
    </w:p>
    <w:p w:rsidR="00C96537" w:rsidRDefault="00C96537" w:rsidP="00C96537">
      <w:pPr>
        <w:pStyle w:val="2"/>
        <w:ind w:left="0" w:firstLine="0"/>
        <w:jc w:val="both"/>
        <w:rPr>
          <w:b w:val="0"/>
          <w:sz w:val="28"/>
          <w:szCs w:val="28"/>
        </w:rPr>
      </w:pPr>
      <w:r>
        <w:rPr>
          <w:b w:val="0"/>
          <w:sz w:val="28"/>
          <w:szCs w:val="28"/>
        </w:rPr>
        <w:t>Выводы по результатам контрольного мероприятия:</w:t>
      </w:r>
    </w:p>
    <w:p w:rsidR="00C96537" w:rsidRDefault="00C96537" w:rsidP="00C96537">
      <w:pPr>
        <w:pStyle w:val="a3"/>
        <w:numPr>
          <w:ilvl w:val="0"/>
          <w:numId w:val="1"/>
        </w:numPr>
        <w:jc w:val="both"/>
        <w:rPr>
          <w:sz w:val="28"/>
          <w:szCs w:val="28"/>
        </w:rPr>
      </w:pPr>
      <w:r>
        <w:rPr>
          <w:sz w:val="28"/>
          <w:szCs w:val="28"/>
        </w:rPr>
        <w:t xml:space="preserve">Документы по формированию, утверждению, изменению муниципального задания МБОУ «СОШ № 24» НГО, расчет нормативных затрат на оказание муниципальных услуг МБОУ «СОШ № 24» НГО и нормативных затрат на содержание имущества, переданного на праве оперативного управления на 2013 год, а также соглашения о </w:t>
      </w:r>
      <w:r>
        <w:rPr>
          <w:sz w:val="28"/>
          <w:szCs w:val="28"/>
        </w:rPr>
        <w:lastRenderedPageBreak/>
        <w:t>порядке и условиях предоставления субсидии, заключаемые между бюджетным учреждением и главным распорядителем бюджетных средств, подготовлены, сформированы и утверждены не наделённым такими полномочиями лицом - начальником Управления образования администрации Находкинского городского округа Н.В. Бондаренко.</w:t>
      </w:r>
    </w:p>
    <w:p w:rsidR="00C96537" w:rsidRDefault="00C96537" w:rsidP="00C96537">
      <w:pPr>
        <w:numPr>
          <w:ilvl w:val="0"/>
          <w:numId w:val="1"/>
        </w:numPr>
        <w:jc w:val="both"/>
        <w:rPr>
          <w:sz w:val="28"/>
          <w:szCs w:val="28"/>
        </w:rPr>
      </w:pPr>
      <w:r>
        <w:rPr>
          <w:sz w:val="28"/>
          <w:szCs w:val="28"/>
        </w:rPr>
        <w:t xml:space="preserve">В результате проверки авансовых отчетов установлено, что подотчетными лицами производятся расходы за счет своих средств до получения ими денежных средств из кассы (т.е. «подотчет наоборот»). Таким образом, образуется постоянная задолженность учреждения перед своими работниками. </w:t>
      </w:r>
    </w:p>
    <w:p w:rsidR="00C96537" w:rsidRDefault="00C96537" w:rsidP="00C96537">
      <w:pPr>
        <w:numPr>
          <w:ilvl w:val="0"/>
          <w:numId w:val="1"/>
        </w:numPr>
        <w:jc w:val="both"/>
        <w:rPr>
          <w:sz w:val="28"/>
          <w:szCs w:val="28"/>
        </w:rPr>
      </w:pPr>
      <w:r>
        <w:rPr>
          <w:sz w:val="28"/>
          <w:szCs w:val="28"/>
        </w:rPr>
        <w:t>В нарушение Положения ЦБ РФ о порядке ведения кассовых операций от 12.10.2011г. № 373-П, в 2013 году выдавались суммы в подотчет на неустановленное время.</w:t>
      </w:r>
    </w:p>
    <w:p w:rsidR="00C96537" w:rsidRDefault="00C96537" w:rsidP="00C96537">
      <w:pPr>
        <w:autoSpaceDE w:val="0"/>
        <w:autoSpaceDN w:val="0"/>
        <w:adjustRightInd w:val="0"/>
        <w:ind w:left="709" w:hanging="283"/>
        <w:jc w:val="both"/>
        <w:rPr>
          <w:b/>
          <w:sz w:val="28"/>
          <w:szCs w:val="28"/>
        </w:rPr>
      </w:pPr>
    </w:p>
    <w:p w:rsidR="00C96537" w:rsidRDefault="00C96537" w:rsidP="00C96537">
      <w:pPr>
        <w:jc w:val="both"/>
        <w:rPr>
          <w:sz w:val="28"/>
          <w:szCs w:val="28"/>
        </w:rPr>
      </w:pPr>
      <w:r>
        <w:rPr>
          <w:sz w:val="28"/>
          <w:szCs w:val="28"/>
        </w:rPr>
        <w:t>Предложения:</w:t>
      </w:r>
    </w:p>
    <w:p w:rsidR="00C96537" w:rsidRDefault="00C96537" w:rsidP="00C96537">
      <w:pPr>
        <w:numPr>
          <w:ilvl w:val="0"/>
          <w:numId w:val="2"/>
        </w:numPr>
        <w:jc w:val="both"/>
        <w:rPr>
          <w:sz w:val="28"/>
          <w:szCs w:val="28"/>
        </w:rPr>
      </w:pPr>
      <w:r>
        <w:rPr>
          <w:sz w:val="28"/>
          <w:szCs w:val="28"/>
        </w:rPr>
        <w:t>Директору МБОУ «СОШ № 24» НГО Ермоленко И.Ю.:</w:t>
      </w:r>
    </w:p>
    <w:p w:rsidR="00C96537" w:rsidRDefault="00C96537" w:rsidP="00C96537">
      <w:pPr>
        <w:ind w:left="644"/>
        <w:jc w:val="both"/>
        <w:rPr>
          <w:sz w:val="28"/>
          <w:szCs w:val="28"/>
        </w:rPr>
      </w:pPr>
      <w:r>
        <w:rPr>
          <w:sz w:val="28"/>
          <w:szCs w:val="28"/>
        </w:rPr>
        <w:t>-  предоставить план по устранению недостатков, выявленных в ходе проверки в срок до 04.08.2014г.;</w:t>
      </w:r>
    </w:p>
    <w:p w:rsidR="00C96537" w:rsidRDefault="00C96537" w:rsidP="00C96537">
      <w:pPr>
        <w:ind w:left="644"/>
        <w:jc w:val="both"/>
        <w:rPr>
          <w:sz w:val="28"/>
          <w:szCs w:val="28"/>
        </w:rPr>
      </w:pPr>
      <w:r>
        <w:rPr>
          <w:sz w:val="28"/>
          <w:szCs w:val="28"/>
        </w:rPr>
        <w:t xml:space="preserve">- организовать </w:t>
      </w:r>
      <w:proofErr w:type="gramStart"/>
      <w:r>
        <w:rPr>
          <w:sz w:val="28"/>
          <w:szCs w:val="28"/>
        </w:rPr>
        <w:t>работу  главного</w:t>
      </w:r>
      <w:proofErr w:type="gramEnd"/>
      <w:r>
        <w:rPr>
          <w:sz w:val="28"/>
          <w:szCs w:val="28"/>
        </w:rPr>
        <w:t xml:space="preserve"> бухгалтера учреждения в соответствии со ст. 276 Трудового кодекса РФ.</w:t>
      </w:r>
    </w:p>
    <w:p w:rsidR="00C96537" w:rsidRDefault="00C96537" w:rsidP="00C96537">
      <w:pPr>
        <w:ind w:firstLine="357"/>
        <w:jc w:val="both"/>
        <w:rPr>
          <w:sz w:val="28"/>
          <w:szCs w:val="28"/>
        </w:rPr>
      </w:pPr>
    </w:p>
    <w:p w:rsidR="00C96537" w:rsidRDefault="00C96537" w:rsidP="00C96537">
      <w:pPr>
        <w:ind w:left="357"/>
        <w:jc w:val="both"/>
        <w:rPr>
          <w:sz w:val="28"/>
          <w:szCs w:val="28"/>
        </w:rPr>
      </w:pPr>
    </w:p>
    <w:p w:rsidR="003E611F" w:rsidRDefault="00C96537">
      <w:r>
        <w:rPr>
          <w:sz w:val="28"/>
          <w:szCs w:val="28"/>
        </w:rPr>
        <w:t>Председатель КСП НГО                                                  Т.А. Гончарук</w:t>
      </w:r>
    </w:p>
    <w:sectPr w:rsidR="003E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83AA7"/>
    <w:multiLevelType w:val="hybridMultilevel"/>
    <w:tmpl w:val="3A9CBDD8"/>
    <w:lvl w:ilvl="0" w:tplc="87425A7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4F784A"/>
    <w:multiLevelType w:val="hybridMultilevel"/>
    <w:tmpl w:val="0776B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6D"/>
    <w:rsid w:val="003E611F"/>
    <w:rsid w:val="00533536"/>
    <w:rsid w:val="00BB556D"/>
    <w:rsid w:val="00C96537"/>
    <w:rsid w:val="00E03005"/>
    <w:rsid w:val="00F3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77342-47C4-468F-8D7D-AD652990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6537"/>
  </w:style>
  <w:style w:type="character" w:customStyle="1" w:styleId="a4">
    <w:name w:val="Текст сноски Знак"/>
    <w:basedOn w:val="a0"/>
    <w:link w:val="a3"/>
    <w:uiPriority w:val="99"/>
    <w:semiHidden/>
    <w:rsid w:val="00C96537"/>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C96537"/>
    <w:pPr>
      <w:ind w:left="709" w:firstLine="1560"/>
    </w:pPr>
    <w:rPr>
      <w:b/>
      <w:sz w:val="24"/>
    </w:rPr>
  </w:style>
  <w:style w:type="character" w:customStyle="1" w:styleId="20">
    <w:name w:val="Основной текст с отступом 2 Знак"/>
    <w:basedOn w:val="a0"/>
    <w:link w:val="2"/>
    <w:semiHidden/>
    <w:rsid w:val="00C9653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 Гончарук</dc:creator>
  <cp:keywords/>
  <dc:description/>
  <cp:lastModifiedBy>Тамара А. Гончарук</cp:lastModifiedBy>
  <cp:revision>4</cp:revision>
  <dcterms:created xsi:type="dcterms:W3CDTF">2014-07-24T21:51:00Z</dcterms:created>
  <dcterms:modified xsi:type="dcterms:W3CDTF">2014-07-24T23:56:00Z</dcterms:modified>
</cp:coreProperties>
</file>