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1C2287" w:rsidTr="001C2287">
        <w:trPr>
          <w:cantSplit/>
        </w:trPr>
        <w:tc>
          <w:tcPr>
            <w:tcW w:w="9780" w:type="dxa"/>
          </w:tcPr>
          <w:p w:rsidR="001C2287" w:rsidRDefault="001C2287">
            <w:pPr>
              <w:suppressAutoHyphens/>
              <w:spacing w:line="252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1C2287">
              <w:trPr>
                <w:cantSplit/>
              </w:trPr>
              <w:tc>
                <w:tcPr>
                  <w:tcW w:w="9782" w:type="dxa"/>
                </w:tcPr>
                <w:p w:rsidR="001C2287" w:rsidRDefault="001C2287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РОССИЙСКАЯ ФЕДЕРАЦИЯ</w:t>
                  </w:r>
                </w:p>
                <w:p w:rsidR="001C2287" w:rsidRDefault="001C2287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ПРИМОРСКИЙ КРАЙ</w:t>
                  </w:r>
                </w:p>
                <w:p w:rsidR="001C2287" w:rsidRDefault="001C2287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КОНТРОЛЬНО-СЧЕТНАЯ ПАЛАТА </w:t>
                  </w:r>
                </w:p>
                <w:p w:rsidR="001C2287" w:rsidRDefault="001C2287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 НАХОДКИНСКОГО ГОРОДСКОГО ОКРУГА</w:t>
                  </w:r>
                </w:p>
                <w:p w:rsidR="001C2287" w:rsidRDefault="001C2287">
                  <w:pPr>
                    <w:suppressAutoHyphens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rPr>
                <w:cantSplit/>
              </w:trPr>
              <w:tc>
                <w:tcPr>
                  <w:tcW w:w="9782" w:type="dxa"/>
                </w:tcPr>
                <w:p w:rsidR="001C2287" w:rsidRDefault="001C2287">
                  <w:pPr>
                    <w:suppressAutoHyphens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rPr>
                <w:cantSplit/>
              </w:trPr>
              <w:tc>
                <w:tcPr>
                  <w:tcW w:w="9782" w:type="dxa"/>
                  <w:hideMark/>
                </w:tcPr>
                <w:p w:rsidR="001C2287" w:rsidRDefault="001C2287">
                  <w:pPr>
                    <w:suppressAutoHyphens/>
                    <w:spacing w:line="252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5760720" cy="0"/>
                            <wp:effectExtent l="0" t="19050" r="30480" b="1905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70E5B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      </w:pict>
                      </mc:Fallback>
                    </mc:AlternateContent>
                  </w:r>
                </w:p>
              </w:tc>
            </w:tr>
          </w:tbl>
          <w:p w:rsidR="001C2287" w:rsidRDefault="001C2287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Информация </w:t>
            </w:r>
          </w:p>
          <w:p w:rsidR="001C2287" w:rsidRDefault="001C2287">
            <w:pPr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по результатам проведения контрольного мероприятия </w:t>
            </w:r>
          </w:p>
          <w:p w:rsidR="001C2287" w:rsidRDefault="001C2287">
            <w:pPr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  <w:p w:rsidR="0050458C" w:rsidRDefault="0050458C">
            <w:pPr>
              <w:pStyle w:val="a3"/>
              <w:spacing w:line="256" w:lineRule="auto"/>
              <w:ind w:right="140"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 05.05.2015г.</w:t>
            </w:r>
            <w:bookmarkStart w:id="0" w:name="_GoBack"/>
            <w:bookmarkEnd w:id="0"/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(тема) контрольного мероприятия:</w:t>
            </w:r>
            <w:r>
              <w:rPr>
                <w:sz w:val="26"/>
                <w:szCs w:val="26"/>
                <w:lang w:eastAsia="en-US"/>
              </w:rPr>
              <w:t xml:space="preserve"> «Проверка эффективного и   целевого использования   бюджетных средств, выделенных </w:t>
            </w:r>
            <w:proofErr w:type="gramStart"/>
            <w:r>
              <w:rPr>
                <w:sz w:val="26"/>
                <w:szCs w:val="26"/>
                <w:lang w:eastAsia="en-US"/>
              </w:rPr>
              <w:t>на  реализацию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муниципальной программы «Развитие малого и среднего предпринимательства на территории Находкинского городского округа на 2012 – 2014гг.».</w:t>
            </w:r>
          </w:p>
          <w:p w:rsidR="001C2287" w:rsidRDefault="001C2287">
            <w:pPr>
              <w:pStyle w:val="a3"/>
              <w:spacing w:line="252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Проверяемый период</w:t>
            </w:r>
            <w:r>
              <w:rPr>
                <w:sz w:val="26"/>
                <w:szCs w:val="26"/>
                <w:lang w:eastAsia="en-US"/>
              </w:rPr>
              <w:t>: 2014 год</w:t>
            </w:r>
          </w:p>
          <w:p w:rsidR="001C2287" w:rsidRDefault="001C2287">
            <w:pPr>
              <w:pStyle w:val="a3"/>
              <w:spacing w:line="252" w:lineRule="auto"/>
              <w:ind w:right="140"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Основание для проведения контрольного мероприятия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gramStart"/>
            <w:r>
              <w:rPr>
                <w:sz w:val="26"/>
                <w:szCs w:val="26"/>
                <w:lang w:eastAsia="en-US"/>
              </w:rPr>
              <w:t>План  работы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Контрольно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счетной палаты НГО (п.10, раздел II) на 2015 год, утвержденный Распоряжением председателя КСП НГО от 22.12.2014 года № 77 (принят Коллегией КСП НГО от 22.12.2014 года, протокол №16). 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Перечень проверенных органов или организаций: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НГО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Руководитель: Глава Находкинского городского округа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Колядин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О.Г., в том числе: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* структурные подразделения администрации НГО: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 экономики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потребительского рынка и предпринимательства  администрации Находкинского городского округа;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 бухгалтерского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учета и отчетности  администрации Находкинского городского округа.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Перечень органов или организаций, в которых была проведена встречная проверка: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 проводилась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Должностные лица Контрольно-счетной палаты,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принимавшие участие в проведении контрольного мероприятия: председатель МКУ «КСП НГО» Гончарук Т.А.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Срок проведения основного этапа контрольного мероприятия: 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06.04.2015 – 06.05.2015 года 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2" w:lineRule="auto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Реквизиты акта (актов), составленного (-ых) по результатам контрольного мероприятия:</w:t>
            </w:r>
          </w:p>
          <w:p w:rsidR="001C2287" w:rsidRDefault="001C2287">
            <w:pPr>
              <w:pStyle w:val="2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 проверки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  08. 05.2015 года № 3.</w:t>
            </w:r>
          </w:p>
          <w:p w:rsidR="001C2287" w:rsidRDefault="001C2287">
            <w:pPr>
              <w:pStyle w:val="2"/>
              <w:spacing w:line="252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 проведении </w:t>
            </w:r>
            <w:proofErr w:type="gramStart"/>
            <w:r>
              <w:rPr>
                <w:sz w:val="26"/>
                <w:szCs w:val="26"/>
                <w:lang w:eastAsia="en-US"/>
              </w:rPr>
              <w:t>проверки  уведомлен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глава  администрации  Находкинского городского округа </w:t>
            </w:r>
            <w:proofErr w:type="spellStart"/>
            <w:r>
              <w:rPr>
                <w:sz w:val="26"/>
                <w:szCs w:val="26"/>
                <w:lang w:eastAsia="en-US"/>
              </w:rPr>
              <w:t>Колядин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О.Г.</w:t>
            </w:r>
          </w:p>
          <w:p w:rsidR="001C2287" w:rsidRDefault="001C2287">
            <w:pPr>
              <w:spacing w:line="254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4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ходе контрольного мероприятия установлено следующее.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Основанием   для разработки указанной программы явились: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Федеральный закон от 06.10.2003 года № 131 – ФЗ «Об общих принципах организации местного самоуправления в РФ».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Федеральный закон от 71.07.2007 года № 209 – ФЗ «О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развитии  малого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и среднего предпринимательства  в РФ».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Распоряжение администрации НГО от 21.04.2011 года № 179 – р «О разработке программы «Развитие малого и среднего предпринимательства на территории НГО на 2012 – 2014 гг.».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Постановление   администрации НГО от 29.11.2011 года № 1700 «Об утверждении   муниципальной долгосрочной целевой программы «Развитие малого и среднего предпринимательства на территории НГО на 2012 – 2014 гг.».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Постановление   администрации НГО от 18.03.2010 года №412 «О внесении изменений в Постановление главы НГО от 06.10.2009 </w:t>
            </w:r>
            <w:proofErr w:type="gramStart"/>
            <w:r>
              <w:rPr>
                <w:sz w:val="26"/>
                <w:szCs w:val="26"/>
                <w:lang w:eastAsia="en-US"/>
              </w:rPr>
              <w:t>года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1560 «Об утверждении Порядка принятия решений о разработке  долгосрочных целевых программ, их формирования и реализации в НГО».       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ab/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Программа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формировалась  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соответствии с Постановлением администрации НГО от 18.03.2010 года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</w:t>
            </w:r>
            <w:proofErr w:type="gramStart"/>
            <w:r>
              <w:rPr>
                <w:sz w:val="26"/>
                <w:szCs w:val="26"/>
                <w:lang w:eastAsia="en-US"/>
              </w:rPr>
              <w:t>Утверждена  Программа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Постановлением   администрации НГО от 29.11.2011 года № 1700 «Об утверждении   муниципальной долгосрочной целевой программы «Развитие малого и среднего предпринимательства на территории НГО на 2012 – 2014 гг.».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Паспорт Программы соответствует требованиям, изложенным в п. 2.7.1. Постановления администрации НГО от 18.03.2010 года №412 «О внесении </w:t>
            </w:r>
            <w:proofErr w:type="gramStart"/>
            <w:r>
              <w:rPr>
                <w:sz w:val="26"/>
                <w:szCs w:val="26"/>
                <w:lang w:eastAsia="en-US"/>
              </w:rPr>
              <w:t>изменений  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Основная часть программы не в полной мере отвечают требованиям, изложенным в Постановлении администрации НГО от 18.03.2010 года №412 «О внесении </w:t>
            </w:r>
            <w:proofErr w:type="gramStart"/>
            <w:r>
              <w:rPr>
                <w:sz w:val="26"/>
                <w:szCs w:val="26"/>
                <w:lang w:eastAsia="en-US"/>
              </w:rPr>
              <w:t>изменений  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Мероприятия программы (Приложение № 1 к </w:t>
            </w:r>
            <w:proofErr w:type="gramStart"/>
            <w:r>
              <w:rPr>
                <w:sz w:val="26"/>
                <w:szCs w:val="26"/>
                <w:lang w:eastAsia="en-US"/>
              </w:rPr>
              <w:t>Программе)  представлены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6 - ю направлениями.</w:t>
            </w:r>
          </w:p>
          <w:p w:rsidR="001C2287" w:rsidRDefault="001C2287">
            <w:pPr>
              <w:spacing w:line="256" w:lineRule="auto"/>
              <w:ind w:left="6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2.Проверка полноты и своевременности финансирования, соблюдения лимитов   бюджетных обязательств и их изменений, выполнения программных мероприятий, соответствия объемов финансирования объемам выполненных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мероприятий.</w:t>
            </w:r>
          </w:p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Планируемые расходы на мероприятия Программы в 2012 - 2014 гг.  из средств местного бюджета при ее утверждении (Постановление администрации Находкинского городского округа от 29.10.2011 </w:t>
            </w:r>
            <w:proofErr w:type="gramStart"/>
            <w:r>
              <w:rPr>
                <w:sz w:val="26"/>
                <w:szCs w:val="26"/>
                <w:lang w:eastAsia="en-US"/>
              </w:rPr>
              <w:t>года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1700), составляли  5 200,0 тыс. рублей (в том числе по годам:</w:t>
            </w:r>
          </w:p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2012 год - 1 500,0 тыс. рублей; 2013 год – 1 700,0 тыс. рублей; 2014 год – 2 000,0 рублей. Иные источники финансирования программы при ее утверждении не предусматривались.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В Программу с момента ее утверждения и до окончания срока исполнения (2012 – 2014гг.) 15 раз вносились изменения. Изменения </w:t>
            </w:r>
            <w:proofErr w:type="gramStart"/>
            <w:r>
              <w:rPr>
                <w:sz w:val="26"/>
                <w:szCs w:val="26"/>
                <w:lang w:eastAsia="en-US"/>
              </w:rPr>
              <w:t>касались  паспорта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основной  ее части,    в связи с изменением нормативных правовых документов РФ, Приморского края и Находкинского городского округа,  а также объемов  и источников финансирования Программы.  После внесения изменений в Программу (Постановление администрации Находкинского городского округа от 12.12.2014 </w:t>
            </w:r>
            <w:proofErr w:type="gramStart"/>
            <w:r>
              <w:rPr>
                <w:sz w:val="26"/>
                <w:szCs w:val="26"/>
                <w:lang w:eastAsia="en-US"/>
              </w:rPr>
              <w:t>года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2283), планируемые расходы на мероприятия Программы в 2012 - 2014 гг.  из средств местного бюджета, краевого и федерального бюджетов, составили 16 703,347 тыс. рублей;</w:t>
            </w:r>
          </w:p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Кроме средств бюджета НГО, на мероприятия Программы в 2012 – 2014 гг. направлялись ассигнования из федерального и краевого бюджетов.</w:t>
            </w:r>
          </w:p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Информация о расходовании бюджетных средств (бюджетов всех уровней) на мероприятия Программы, приведена в таблице 1. </w:t>
            </w:r>
          </w:p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Таблица 1.</w:t>
            </w:r>
          </w:p>
          <w:tbl>
            <w:tblPr>
              <w:tblStyle w:val="a5"/>
              <w:tblW w:w="9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06"/>
              <w:gridCol w:w="2483"/>
              <w:gridCol w:w="1830"/>
              <w:gridCol w:w="1659"/>
            </w:tblGrid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№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п/п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Наименование мероприятия,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(КБК)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Источники ресурсного обеспечения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Оценка расходов (в соответствии с Программой,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тыс. руб.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Кассовые расходы, тыс.  руб.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5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Финансовая поддержка субъектов малого и среднего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предпринимательст-ва</w:t>
                  </w:r>
                  <w:proofErr w:type="spellEnd"/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 xml:space="preserve"> и организаций, образующих инфраструктуру поддержки малого и среднего 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предпринимательст-ва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851 0412 7951400 810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Федеральный бюджет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(субсидии, субвенции, иные м/б трансферты)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2012 год 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5 776,0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5 776,0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2013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1 200,0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1 200,0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2014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1 000,0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1 000,0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– 2014гг.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7 976,0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7 976,0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Краевой бюджет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(субсидии, субвенции, иные м/б трансферты)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1 500,0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1 500,0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2013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1 180,0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1 180,0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2014гг.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847,347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847,347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2012- 2014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3 527,347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3 527,347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Бюджет НГО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1 065,0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1  065,0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2013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1 180,0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1 180,0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2014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1 615,0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1 615,0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– 2014гг.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3 860,0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3 860,0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Внебюджетные фонды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Иные внебюджетные источники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Прочие мероприятия</w:t>
                  </w:r>
                </w:p>
                <w:p w:rsidR="001C2287" w:rsidRDefault="001C2287">
                  <w:pPr>
                    <w:pStyle w:val="a3"/>
                    <w:ind w:firstLine="0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851 0412 7951400 244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Бюджет НГО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435,0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435,0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2013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520,0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520,0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2014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385,0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385,0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– 2014 гг.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1340,0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1 340,0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Внебюджетные фонды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Иные внебюджетные источники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Итого по Программе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8 776,0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8 776,0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2013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4 080,0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4 080,0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2014 год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3 847,347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3 847,347</w:t>
                  </w:r>
                </w:p>
              </w:tc>
            </w:tr>
            <w:tr w:rsidR="001C22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2012-2014гг.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16 703,347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pStyle w:val="a3"/>
                    <w:ind w:firstLine="0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16 703,347</w:t>
                  </w:r>
                </w:p>
              </w:tc>
            </w:tr>
          </w:tbl>
          <w:p w:rsidR="001C2287" w:rsidRDefault="001C2287">
            <w:pPr>
              <w:pStyle w:val="a3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  <w:p w:rsidR="001C2287" w:rsidRDefault="001C2287">
            <w:pPr>
              <w:suppressAutoHyphens/>
              <w:spacing w:line="256" w:lineRule="auto"/>
              <w:ind w:right="-29" w:firstLine="17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3. Проверка соблюдения условий заключенных Договоров (контрактов), направленных на реализацию мероприятий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Программы,  правомерность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их оплаты 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ходе проверки установлено,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что  администрацией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НГО (ее структурными подразделениями), в том числе: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разработчиком (заказчиком) Программы (управление потребительского рынка и предпринимательства)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 отделом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бухгалтерского учета и отчетности,  предприняты  меры по выполнению  требований Бюджетного кодекса  и нормативных правовых актов НГО при выполнении мероприятий Программы на территории НГО в 2012 - 2014 гг. 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ходе проверки исполнения мероприятий в рамках Программы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2012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2014 гг.,  полная информация предоставлена в разделе 3 Акта проверки)   выявлено: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для исполнения мероприятий Программы заключено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  муниципальных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контракта (договора);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 контракты (договоры) на выполнение   работ, оказание услуг во исполнение мероприятий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  заключены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 соответствии с требованиями Федеральных законов: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№94 – ФЗ «О размещении заказов на поставки товаров, выполнение работ, оказание услуг…» и 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№ 44 – ФЗ «О контрактной системе в сфере закупок товаров, работ и услуг для обеспечения государственных и муниципальных нужд»;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оплата  услуг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 указанным контрактам производилась  путем безналичного перечисления денежных средств на расчетный счет исполнителя на основании счетов и  актов  о выполнении оказанных услуг;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сроки исполнения указанных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контрактов  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нарушались, все  Акты выполненных работ по  указанным муниципальным контрактам, подписаны сторонами.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4. 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выполнения  мероприятий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Программы  в части финансирования  их из средств местного бюджета,   бюджета Приморского  края и федерального бюджета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 указанной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Программе, финансировались  в том числе из краевого и федерального бюджетов,  на основании Соглашений.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заключенных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Соглашениях  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предоставлении субсидий для выполнения мероприятий программы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2012 году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приведены в таблице 2.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Таблица 2.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3501"/>
              <w:gridCol w:w="1695"/>
              <w:gridCol w:w="1490"/>
              <w:gridCol w:w="1844"/>
            </w:tblGrid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№п/п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Сведения о Соглашении, заключенном администрацией НГО, дата заключения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Уровень бюджета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Размер субсидии,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Уведомления о бюджетных ассигнованиях</w:t>
                  </w: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Соглашение №6 от 19.06.2012 г. с департаментом экономики Прим. края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федеральный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1 000,0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 39 от 21.06.2012 г.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Соглашение №8 от 19.06.2012 г. с департаментом экономики Прим. края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краевой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1 500,0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№ 8 от 21.06.2012 г.</w:t>
                  </w: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Соглашение № 39 от 23.10.2012 г. с департаментом экономики Прим. края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федеральный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5 000,0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 67 от 19.10.2012 г.</w:t>
                  </w: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Доп. Соглашение 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н  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13.12.12г. к  Соглашению  от 23.10.2012 г. с департаментом экономики Прим. края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Изменения касаются текстовой части соглашения, без внесения изменений в общий объем субсидии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</w:tr>
          </w:tbl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ходе проверки установлено, что поступление федеральных средств на счет администрации НГО осуществлялось в 4 этапа: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03.08.12 г – 1,0 млн. рублей;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23.11.12 г. – 4,0 млн. рублей;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24.12.12 г. – 776,0 тыс. рублей;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28.12.12 г. – 202, 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767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рублей.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Запрашиваемая сумма (на основании заявлений для участия в отборе на финансирование)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составляла  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,0 млн. рублей, фактически перечислено  5  978 767,28 рублей. По состоянию на 29.12.2012 года (последний рабочий день по производственному календарю в 2012 г.) денежные   средства в размере 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5 776 000,00 рублей,  направлены на исполнение мероприятий Программы, остаток  перечисленных средств в сумме 202 767,28 рублей  не освоены по  причине поступления их в бюджет НГО – 28.12.12 г. 15.01.2013 года администрацией НГО указанные средства возвращены  в бюджет Приморского края (основание:  Приказ департамента финансов Приморского края от 18.12.12 г. № 120 «Об утверждении порядка завершения операций по исполнению краевого бюджета в 2012 году и обеспечения получателей бюджетных средств    наличными деньгами».                                                        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заключенных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Соглашениях  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предоставлении субсидий для выполнения мероприятий программы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2013 году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приведены в таблице 3.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Таблица 3.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3501"/>
              <w:gridCol w:w="1695"/>
              <w:gridCol w:w="1490"/>
              <w:gridCol w:w="1844"/>
            </w:tblGrid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№п/п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Сведения о Соглашении, заключенном администрацией НГО, дата заключения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Уровень бюджета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Размер субсидии,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Уведомления о бюджетных ассигнованиях</w:t>
                  </w: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Соглашение №32 от 16.04.2013 г. с департаментом экономики Прим. края (с учетом условий доп. Соглашения б/н от 08.11.13 г. и б/н от 06.12.13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г. 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краевой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1 180,0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 8 от 14.01.2014 г.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Соглашение №45 от 09.12.2013 г. с департаментом экономики Прим. края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федеральный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1 200,0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№ 121 от 05.12.2013 г.</w:t>
                  </w:r>
                </w:p>
              </w:tc>
            </w:tr>
          </w:tbl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ходе проверки установлено: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 федерального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бюджета в сумме 1 200 000,00 рублей направлены на мероприятия Программы в полном объеме,  на возмещение затрат, связанных с уплатой лизинговых платежей по договорам  финансовой  аренды (КБК КОСГУ: 851/0412/3450100/810/242);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  краевого бюджета в сумме 1 180 000,00 рублей направлены на мероприятия Программы в полном объеме, в том числе: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*  580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000,00 рублей - на возмещение затрат, связанных с уплатой лизинговых платежей по договорам  финансовой  аренды (КБК КОСГУ: 851/0412/5223502/244/242);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* 600 000,00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рублей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возмещение части затрат планируемых и (или) фактически произведенных, связанных с регистрацией юридического лица , индивидуального предпринимателя, началом предпринимательской деятельности, выплатам по передаче прав  на  франшизу (взнос), в виде гранта (КБК КОСГУ: 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851/0412/5223502/244/242).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заключенных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Соглашениях  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предоставлении субсидий для выполнения мероприятий программы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2014 году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приведены в таблице 4.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Таблица 4.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3501"/>
              <w:gridCol w:w="1695"/>
              <w:gridCol w:w="1490"/>
              <w:gridCol w:w="1844"/>
            </w:tblGrid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№п/п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Сведения о Соглашении, заключенном администрацией НГО, дата заключения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Уровень бюджета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Размер субсидии,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Уведомления о бюджетных ассигнованиях</w:t>
                  </w: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Соглашение №10 от 21.07.2014 г. с департаментом экономики Прим. края (с учетом условий доп.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Соглашения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10/1 от  22.08.14 г. и  № 10/2 от 17.10.14 г. 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краевой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847,347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№ 8 от 14.01.2014 г. 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(в ред. от 17.10.2014 г.)</w:t>
                  </w:r>
                </w:p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C2287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Соглашение № 88 от 17.10.2014 г. с департаментом экономики Прим. края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федеральный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1 000,0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287" w:rsidRDefault="001C228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№ 172 от 09.10.2014 г.</w:t>
                  </w:r>
                </w:p>
              </w:tc>
            </w:tr>
          </w:tbl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ходе проверки установлено: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 федерального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бюджета в сумме 1 000 000,00 рублей направлены на мероприятия Программы в полном объеме,  на финансовую поддержку субъектов малого и среднего предпринимательства в виде предоставления   субсидий с целью возмещения части затрат, связанных с уплатой лизинговых платежей по договорам  финансовой  аренды (КБК КОСГУ: 851/0412/1725064/810/242);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средства   краевого бюджета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сумме  847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347,00 рублей направлены на мероприятия Программы в полном объеме, также  на финансовую поддержку субъектов малого и среднего предпринимательства в виде предоставления   субсидий с целью возмещения части затрат, связанных с уплатой лизинговых платежей по договорам  финансовой  аренды (КБК КОСГУ: 851/0412/1729230/810/242).</w:t>
            </w:r>
          </w:p>
          <w:p w:rsidR="001C2287" w:rsidRDefault="001C2287">
            <w:pPr>
              <w:suppressAutoHyphens/>
              <w:spacing w:line="256" w:lineRule="auto"/>
              <w:ind w:right="-29"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Кассовое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исполнение 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мероприятиям  Программы (приложение 1 к Программе, Таблица 1 настоящего акта) в 2012 – 2014 гг.  подтверждено сведениями отдела бухгалтерского учета и отчетности администрации НГО (приложение 1 к настоящему акту).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C2287" w:rsidRDefault="001C2287">
            <w:pPr>
              <w:pStyle w:val="a3"/>
              <w:spacing w:line="252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5. Проверка по первичным (включая бухгалтерские)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документам  целевого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 эффективного использования средств бюджета НГО, выделенных  в 2012 - 2014 гг. на выполнение мероприятий Программы 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Управлением экономики, потребительского рынка и предпринимательства и отделом бухгалтерского учета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 отчетности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НГО  своевременно предоставлены документы и сведения, необходимые для проведения  настоящего контрольного мероприятия.</w:t>
            </w:r>
          </w:p>
          <w:p w:rsidR="001C2287" w:rsidRDefault="001C2287">
            <w:pPr>
              <w:spacing w:line="256" w:lineRule="auto"/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Согласно уведомлениям о бюджетных ассигнованиях и лимитах бюджетных обязательств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выполнение  указанных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мероприятий Программы на  2012 - 2014 гг.,  запланировано   на общую сумму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16 703,347 тыс. рублей (изменения в программу согласно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Постановления администрации Находкинского городского округа от 12.12.2014 года  № 2283)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ходе проверки установлено, </w:t>
            </w:r>
            <w:proofErr w:type="gramStart"/>
            <w:r>
              <w:rPr>
                <w:sz w:val="26"/>
                <w:szCs w:val="26"/>
                <w:lang w:eastAsia="en-US"/>
              </w:rPr>
              <w:t>что  кассовые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расходы на реализацию мероприятий Программы в 2012 - 2014 гг.,  составили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  также 16 703,347 тыс. рублей, в том числе: 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15 363,347 </w:t>
            </w:r>
            <w:r>
              <w:rPr>
                <w:sz w:val="26"/>
                <w:szCs w:val="26"/>
                <w:lang w:eastAsia="en-US"/>
              </w:rPr>
              <w:t xml:space="preserve">тыс. </w:t>
            </w:r>
            <w:proofErr w:type="gramStart"/>
            <w:r>
              <w:rPr>
                <w:sz w:val="26"/>
                <w:szCs w:val="26"/>
                <w:lang w:eastAsia="en-US"/>
              </w:rPr>
              <w:t>рублей  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КБК </w:t>
            </w:r>
            <w:r>
              <w:rPr>
                <w:b/>
                <w:sz w:val="26"/>
                <w:szCs w:val="26"/>
                <w:lang w:eastAsia="en-US"/>
              </w:rPr>
              <w:t xml:space="preserve">851 0412 7951400 810 - </w:t>
            </w:r>
            <w:r>
              <w:rPr>
                <w:sz w:val="26"/>
                <w:szCs w:val="26"/>
                <w:lang w:eastAsia="en-US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 (субсидии) и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1 340,0 тыс. </w:t>
            </w:r>
            <w:proofErr w:type="gramStart"/>
            <w:r>
              <w:rPr>
                <w:sz w:val="26"/>
                <w:szCs w:val="26"/>
                <w:lang w:eastAsia="en-US"/>
              </w:rPr>
              <w:t>рублей  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КБК </w:t>
            </w:r>
            <w:r>
              <w:rPr>
                <w:b/>
                <w:sz w:val="26"/>
                <w:szCs w:val="26"/>
                <w:lang w:eastAsia="en-US"/>
              </w:rPr>
              <w:t xml:space="preserve">851 0412 7951400 244 - </w:t>
            </w:r>
            <w:r>
              <w:rPr>
                <w:sz w:val="26"/>
                <w:szCs w:val="26"/>
                <w:lang w:eastAsia="en-US"/>
              </w:rPr>
              <w:t>иные мероприятия. 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  <w:lang w:eastAsia="en-US"/>
              </w:rPr>
              <w:t>Эффективность  реализации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программы.</w:t>
            </w:r>
          </w:p>
          <w:p w:rsidR="001C2287" w:rsidRDefault="001C2287">
            <w:pPr>
              <w:pStyle w:val="a3"/>
              <w:spacing w:line="252" w:lineRule="auto"/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Эффективность при любых подходах – это соотношение результата с затраченными ресурсами, а соотношение должно быть измерено.</w:t>
            </w:r>
          </w:p>
          <w:p w:rsidR="001C2287" w:rsidRDefault="001C2287">
            <w:pPr>
              <w:pStyle w:val="a3"/>
              <w:spacing w:line="252" w:lineRule="auto"/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ходе проверки выявлено, что Постановление администрации НГО, </w:t>
            </w:r>
            <w:proofErr w:type="gramStart"/>
            <w:r>
              <w:rPr>
                <w:sz w:val="26"/>
                <w:szCs w:val="26"/>
                <w:lang w:eastAsia="en-US"/>
              </w:rPr>
              <w:t>в  котором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изложен Порядок принятия решений о разработке программ, их формировании и реализации в НГО и в соответствии с которым проверяемая Программа была утверждена,  от 18.03.2010 года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НГО»), утратило силу с 31.10.2013 года.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ab/>
              <w:t xml:space="preserve">Постановление администрации НГО от 31.10.2013 года  № 2288 «Об утверждении Порядка принятия решений о разработке, формировании и реализации муниципальных программ в НГО», изданного  взамен утратившего силу,  не содержит  рекомендаций по определению порядка проведения и критериям оценки эффективности реализуемых программ в НГО в 2013 и 2014 годах, а также программ, завершаемых свое действие в эти годы, т.к. «…применяется к правоотношениям, возникающим при составлении и исполнении бюджета НГО, начиная с  бюджета на 2015 год и плановый период 2016 – 2017 гг.».        </w:t>
            </w:r>
          </w:p>
          <w:p w:rsidR="001C2287" w:rsidRDefault="001C2287">
            <w:pPr>
              <w:pStyle w:val="a3"/>
              <w:spacing w:line="252" w:lineRule="auto"/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этих основаниях, оценка эффективности реализации Программы за 2012 – 2014 гг. проведена в соответствии с порядком проведения и критериями оценки эффективности реализации Программы  (изложены в статье 7  Постановления администрации НГО от 18.03.2010 года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таблицы с №№ 1-3 к  Отчету, согласно Приложениям №№1-3 указанного Постановления), а также с учетом Методики  оценки эффективности реализации муниципальной программы (утверждена Постановлением администрации НГО от 31.10.2013 года № 2288) – в части: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подготовки отчета об использовании бюджетных ассигнований бюджета НГО на реализацию муниципальной   </w:t>
            </w:r>
            <w:proofErr w:type="gramStart"/>
            <w:r>
              <w:rPr>
                <w:sz w:val="26"/>
                <w:szCs w:val="26"/>
                <w:lang w:eastAsia="en-US"/>
              </w:rPr>
              <w:t>программы  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2012 – 2014 гг. (таблица  № 3 Отчета о ходе реализации программы за 2012 – 2014 гг.)  и 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 информации о расходовании бюджетных и внебюджетных средств на реализацию муниципальной программы в 2012 – 2014 гг. (таблица № 4 Отчета о ходе реализации программы за 2012 – 2014 гг.).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В ходе проверки установлено, что Программа «Развитие малого и среднего предпринимательства на территории НГО» подвергалась проверке в 2011 году (по </w:t>
            </w:r>
            <w:proofErr w:type="gramStart"/>
            <w:r>
              <w:rPr>
                <w:sz w:val="26"/>
                <w:szCs w:val="26"/>
                <w:lang w:eastAsia="en-US"/>
              </w:rPr>
              <w:t>итогам  2010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финансового  года) отделом внешнего финансового контроля Думы Находкинского городского округа.</w:t>
            </w:r>
          </w:p>
          <w:p w:rsidR="001C2287" w:rsidRDefault="001C2287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Замечания, указанные в Отчете </w:t>
            </w:r>
            <w:proofErr w:type="gramStart"/>
            <w:r>
              <w:rPr>
                <w:sz w:val="26"/>
                <w:szCs w:val="26"/>
                <w:lang w:eastAsia="en-US"/>
              </w:rPr>
              <w:t>по  вышеназванному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контрольному мероприятию, учтены управлением потребительского рынка и предпринимательства администрации НГО, при разработке Программы «Развитие малого и среднего предпринимательства на территории НГО на 2012 – 2014 гг.». 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Акт № 3 по указанной проверке, получен начальником управления экономики, потребительского рынка и предпринимательства Г.В.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Корейкиной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начальником отдела бухгалтерского учета и отчетности  М.М. Орловской  08.05.2015 года, подписан  главой администрации  Находкинского городского округа  О.Г.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Колядиным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О.Г. без замечаний и пояснений.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По результатам проведения контрольного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счетной палатой НГО отмечены:</w:t>
            </w:r>
          </w:p>
          <w:p w:rsidR="001C2287" w:rsidRDefault="001C228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надлежащий уровень формирования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 том числе раздела 4 «Перечень мероприятий Программы»),   исполнения Программы  (по годам),   контроль за расходовании бюджетных и внебюджетных средств на реализацию муниципальной программы в 2012 – 2014 гг.,   подготовки Отчета об исполнении программы.</w:t>
            </w:r>
          </w:p>
          <w:p w:rsidR="001C2287" w:rsidRDefault="001C2287">
            <w:pPr>
              <w:spacing w:line="254" w:lineRule="auto"/>
              <w:ind w:firstLine="7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Выводы:</w:t>
            </w:r>
          </w:p>
          <w:p w:rsidR="001C2287" w:rsidRDefault="001C2287">
            <w:pPr>
              <w:pStyle w:val="a3"/>
              <w:spacing w:line="256" w:lineRule="auto"/>
              <w:ind w:right="14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Программа утверждена   Постановлением   администрации НГО от 29.11.2011 года № 1700 «Об утверждении   муниципальной долгосрочной целевой программы «Развитие малого и среднего предпринимательства на территории НГО на 2012 – 2014 гг.».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2.</w:t>
            </w:r>
            <w:r>
              <w:rPr>
                <w:sz w:val="26"/>
                <w:szCs w:val="26"/>
                <w:lang w:eastAsia="en-US"/>
              </w:rPr>
              <w:t xml:space="preserve"> Планируемые расходы на мероприятия Программы в 2012 - 2014 гг. (после внесения изменений) из средств местного бюджета, краевого и федерального бюджетов, составили 16 703, 347 тыс. рублей. Кассовые расходы на реализацию мероприятий Программы в 2012 - 2014 гг., составили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  </w:t>
            </w:r>
            <w:proofErr w:type="gramStart"/>
            <w:r>
              <w:rPr>
                <w:rFonts w:eastAsia="Times New Roman"/>
                <w:sz w:val="26"/>
                <w:szCs w:val="26"/>
                <w:lang w:eastAsia="en-US"/>
              </w:rPr>
              <w:t>также  16</w:t>
            </w:r>
            <w:proofErr w:type="gram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 703, 347 тыс. рублей, в том числе: 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15 363,347 </w:t>
            </w:r>
            <w:r>
              <w:rPr>
                <w:sz w:val="26"/>
                <w:szCs w:val="26"/>
                <w:lang w:eastAsia="en-US"/>
              </w:rPr>
              <w:t xml:space="preserve">тыс. </w:t>
            </w:r>
            <w:proofErr w:type="gramStart"/>
            <w:r>
              <w:rPr>
                <w:sz w:val="26"/>
                <w:szCs w:val="26"/>
                <w:lang w:eastAsia="en-US"/>
              </w:rPr>
              <w:t>рублей  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КБК </w:t>
            </w:r>
            <w:r>
              <w:rPr>
                <w:b/>
                <w:sz w:val="26"/>
                <w:szCs w:val="26"/>
                <w:lang w:eastAsia="en-US"/>
              </w:rPr>
              <w:t xml:space="preserve">851 0412 7951400 810 - </w:t>
            </w:r>
            <w:r>
              <w:rPr>
                <w:sz w:val="26"/>
                <w:szCs w:val="26"/>
                <w:lang w:eastAsia="en-US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 (субсидии) и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1 340,0 тыс. </w:t>
            </w:r>
            <w:proofErr w:type="gramStart"/>
            <w:r>
              <w:rPr>
                <w:sz w:val="26"/>
                <w:szCs w:val="26"/>
                <w:lang w:eastAsia="en-US"/>
              </w:rPr>
              <w:t>рублей  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КБК </w:t>
            </w:r>
            <w:r>
              <w:rPr>
                <w:b/>
                <w:sz w:val="26"/>
                <w:szCs w:val="26"/>
                <w:lang w:eastAsia="en-US"/>
              </w:rPr>
              <w:t xml:space="preserve">851 0412 7951400 244 - </w:t>
            </w:r>
            <w:r>
              <w:rPr>
                <w:sz w:val="26"/>
                <w:szCs w:val="26"/>
                <w:lang w:eastAsia="en-US"/>
              </w:rPr>
              <w:t>иные мероприятия.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Для исполнения мероприятий Программы заключено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  муниципальных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контракта (договора).</w:t>
            </w:r>
          </w:p>
          <w:p w:rsidR="001C2287" w:rsidRDefault="001C228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Контракты (договоры) на выполнение   работ, оказание услуг во исполнение мероприятий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программы,  заключены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 соответствии с требованиями Федеральных законов: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№94 – ФЗ «О размещении заказов на поставки товаров, выполнение работ, оказание услуг…» и 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№ 44 – ФЗ «О контрактной системе в сфере закупок товаров, работ и услуг для обеспечения государственных и муниципальных нужд»;</w:t>
            </w:r>
          </w:p>
          <w:p w:rsidR="001C2287" w:rsidRDefault="001C2287">
            <w:pPr>
              <w:spacing w:line="25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Оплата  услуг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 указанным контрактам производилась  путем безналичного перечисления денежных средств на расчетный счет исполнителя на основании счетов и  актов  о выполнении оказанных услуг (выполнении работ). </w:t>
            </w:r>
          </w:p>
          <w:p w:rsidR="001C2287" w:rsidRDefault="001C2287">
            <w:pPr>
              <w:suppressAutoHyphens/>
              <w:spacing w:line="256" w:lineRule="auto"/>
              <w:ind w:right="-29"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6.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Бюджетные ассигнования (из всех уровней бюджетов), направленные на реализацию мероприятий Программы в 2012 – 2014 гг., использованы в полном объеме и в строгом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 статьями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(видами расходов), исключительно в рамках  реализации плановых мероприятий. </w:t>
            </w:r>
          </w:p>
          <w:p w:rsidR="001C2287" w:rsidRDefault="001C2287">
            <w:pPr>
              <w:suppressAutoHyphens/>
              <w:spacing w:line="256" w:lineRule="auto"/>
              <w:ind w:right="-29" w:firstLine="7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7.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Отчет об исполнении программы представлен управлением экономики, потребительского рынка и предпринимательства на рассмотрение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главы  администрации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Находкинского городского округа в полном объеме и в установленные сроки.</w:t>
            </w:r>
          </w:p>
          <w:p w:rsidR="001C2287" w:rsidRDefault="001C2287">
            <w:pPr>
              <w:pStyle w:val="a3"/>
              <w:spacing w:line="252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r>
              <w:rPr>
                <w:b/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 xml:space="preserve"> В ходе проведения контрольного мероприятия не эффективного и не целевого использования бюджетных средств на </w:t>
            </w:r>
            <w:proofErr w:type="gramStart"/>
            <w:r>
              <w:rPr>
                <w:sz w:val="26"/>
                <w:szCs w:val="26"/>
                <w:lang w:eastAsia="en-US"/>
              </w:rPr>
              <w:t>реализацию  мероприятий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Программы  в целом, не выявлено.</w:t>
            </w:r>
          </w:p>
        </w:tc>
      </w:tr>
    </w:tbl>
    <w:p w:rsidR="001C2287" w:rsidRDefault="001C2287" w:rsidP="001C2287">
      <w:pPr>
        <w:spacing w:line="252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Предложения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Контрольно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– счетной палаты НГО: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</w:t>
      </w:r>
    </w:p>
    <w:p w:rsidR="001C2287" w:rsidRDefault="001C2287" w:rsidP="001C2287">
      <w:pPr>
        <w:spacing w:line="252" w:lineRule="auto"/>
        <w:ind w:left="35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</w:p>
    <w:p w:rsidR="001C2287" w:rsidRDefault="001C2287" w:rsidP="001C2287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1.</w:t>
      </w:r>
      <w:r>
        <w:rPr>
          <w:sz w:val="26"/>
          <w:szCs w:val="26"/>
          <w:lang w:eastAsia="en-US"/>
        </w:rPr>
        <w:t xml:space="preserve"> Направить Отчет о </w:t>
      </w:r>
      <w:proofErr w:type="gramStart"/>
      <w:r>
        <w:rPr>
          <w:sz w:val="26"/>
          <w:szCs w:val="26"/>
          <w:lang w:eastAsia="en-US"/>
        </w:rPr>
        <w:t>результатах  контрольного</w:t>
      </w:r>
      <w:proofErr w:type="gramEnd"/>
      <w:r>
        <w:rPr>
          <w:sz w:val="26"/>
          <w:szCs w:val="26"/>
          <w:lang w:eastAsia="en-US"/>
        </w:rPr>
        <w:t xml:space="preserve"> мероприятия: </w:t>
      </w:r>
    </w:p>
    <w:p w:rsidR="001C2287" w:rsidRDefault="001C2287" w:rsidP="001C2287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«Проверка   эффективного и   целевого использования   бюджетных средств, выделенных </w:t>
      </w:r>
      <w:proofErr w:type="gramStart"/>
      <w:r>
        <w:rPr>
          <w:sz w:val="26"/>
          <w:szCs w:val="26"/>
          <w:lang w:eastAsia="en-US"/>
        </w:rPr>
        <w:t>в  2012</w:t>
      </w:r>
      <w:proofErr w:type="gramEnd"/>
      <w:r>
        <w:rPr>
          <w:sz w:val="26"/>
          <w:szCs w:val="26"/>
          <w:lang w:eastAsia="en-US"/>
        </w:rPr>
        <w:t xml:space="preserve"> - 2014 гг. на  реализацию муниципальной программы «Развитие малого и среднего предпринимательства на территории Находкинского городского округа на 2012 – 2014 гг.»</w:t>
      </w:r>
    </w:p>
    <w:p w:rsidR="001C2287" w:rsidRDefault="001C2287" w:rsidP="001C2287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главе   администрации Находкинского городского округа (</w:t>
      </w:r>
      <w:proofErr w:type="spellStart"/>
      <w:r>
        <w:rPr>
          <w:sz w:val="26"/>
          <w:szCs w:val="26"/>
          <w:lang w:eastAsia="en-US"/>
        </w:rPr>
        <w:t>О.Г.Колядин</w:t>
      </w:r>
      <w:proofErr w:type="spellEnd"/>
      <w:r>
        <w:rPr>
          <w:sz w:val="26"/>
          <w:szCs w:val="26"/>
          <w:lang w:eastAsia="en-US"/>
        </w:rPr>
        <w:t>) для сведения и принятия решений.</w:t>
      </w:r>
    </w:p>
    <w:p w:rsidR="001C2287" w:rsidRDefault="001C2287" w:rsidP="001C2287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2.</w:t>
      </w:r>
      <w:r>
        <w:rPr>
          <w:sz w:val="26"/>
          <w:szCs w:val="26"/>
          <w:lang w:eastAsia="en-US"/>
        </w:rPr>
        <w:t xml:space="preserve"> Направить </w:t>
      </w:r>
      <w:proofErr w:type="gramStart"/>
      <w:r>
        <w:rPr>
          <w:sz w:val="26"/>
          <w:szCs w:val="26"/>
          <w:lang w:eastAsia="en-US"/>
        </w:rPr>
        <w:t>Информацию  о</w:t>
      </w:r>
      <w:proofErr w:type="gramEnd"/>
      <w:r>
        <w:rPr>
          <w:sz w:val="26"/>
          <w:szCs w:val="26"/>
          <w:lang w:eastAsia="en-US"/>
        </w:rPr>
        <w:t xml:space="preserve"> результатах  контрольного мероприятия</w:t>
      </w:r>
    </w:p>
    <w:p w:rsidR="001C2287" w:rsidRDefault="001C2287" w:rsidP="001C2287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главе Находкинского городского округа (М.М. Пилипенко) для рассмотрения результатов контрольного мероприятия на заседании Думы Находкинского городского округа.</w:t>
      </w:r>
    </w:p>
    <w:p w:rsidR="001C2287" w:rsidRDefault="001C2287" w:rsidP="001C2287">
      <w:pPr>
        <w:pStyle w:val="30"/>
        <w:shd w:val="clear" w:color="auto" w:fill="auto"/>
        <w:spacing w:before="0" w:after="24" w:line="240" w:lineRule="auto"/>
        <w:ind w:left="20"/>
        <w:jc w:val="left"/>
        <w:rPr>
          <w:rStyle w:val="31"/>
          <w:b/>
          <w:spacing w:val="0"/>
          <w:sz w:val="26"/>
          <w:szCs w:val="26"/>
        </w:rPr>
      </w:pPr>
      <w:r>
        <w:rPr>
          <w:b w:val="0"/>
          <w:sz w:val="26"/>
          <w:szCs w:val="26"/>
        </w:rPr>
        <w:t xml:space="preserve">Председатель </w:t>
      </w:r>
      <w:proofErr w:type="spellStart"/>
      <w:r>
        <w:rPr>
          <w:b w:val="0"/>
          <w:sz w:val="26"/>
          <w:szCs w:val="26"/>
        </w:rPr>
        <w:t>Контрольно</w:t>
      </w:r>
      <w:proofErr w:type="spellEnd"/>
      <w:r>
        <w:rPr>
          <w:b w:val="0"/>
          <w:sz w:val="26"/>
          <w:szCs w:val="26"/>
        </w:rPr>
        <w:t xml:space="preserve"> – счетной палаты НГО         Т.А. Гончарук</w:t>
      </w:r>
    </w:p>
    <w:p w:rsidR="00684B93" w:rsidRDefault="00684B93"/>
    <w:sectPr w:rsidR="006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00"/>
    <w:rsid w:val="001C2287"/>
    <w:rsid w:val="002B4C00"/>
    <w:rsid w:val="0050458C"/>
    <w:rsid w:val="006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9EBB-6B75-4F38-B182-43763835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2287"/>
    <w:pPr>
      <w:widowControl/>
      <w:spacing w:after="120"/>
      <w:ind w:firstLine="709"/>
      <w:jc w:val="both"/>
    </w:pPr>
    <w:rPr>
      <w:rFonts w:ascii="Times New Roman" w:eastAsia="Calibri" w:hAnsi="Times New Roman" w:cs="Times New Roman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1C22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22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28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1C228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287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eastAsia="en-US"/>
    </w:rPr>
  </w:style>
  <w:style w:type="character" w:customStyle="1" w:styleId="31">
    <w:name w:val="Основной текст (3) + Не полужирный"/>
    <w:aliases w:val="Интервал 0 pt"/>
    <w:basedOn w:val="a0"/>
    <w:rsid w:val="001C2287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39"/>
    <w:rsid w:val="001C22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Карабанова Ирина Владимировна</cp:lastModifiedBy>
  <cp:revision>3</cp:revision>
  <dcterms:created xsi:type="dcterms:W3CDTF">2017-01-31T21:24:00Z</dcterms:created>
  <dcterms:modified xsi:type="dcterms:W3CDTF">2017-02-06T07:12:00Z</dcterms:modified>
</cp:coreProperties>
</file>