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82"/>
      </w:tblGrid>
      <w:tr w:rsidR="0003277C" w:rsidTr="0003277C">
        <w:trPr>
          <w:cantSplit/>
        </w:trPr>
        <w:tc>
          <w:tcPr>
            <w:tcW w:w="9782" w:type="dxa"/>
          </w:tcPr>
          <w:p w:rsidR="0003277C" w:rsidRDefault="0003277C">
            <w:pPr>
              <w:suppressAutoHyphens/>
              <w:spacing w:line="252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  <w:lang w:eastAsia="en-US"/>
              </w:rPr>
              <w:t xml:space="preserve">   РОССИЙСКАЯ ФЕДЕРАЦИЯ</w:t>
            </w:r>
          </w:p>
          <w:p w:rsidR="0003277C" w:rsidRDefault="0003277C">
            <w:pPr>
              <w:suppressAutoHyphens/>
              <w:spacing w:line="252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ПРИМОРСКИЙ КРАЙ</w:t>
            </w:r>
          </w:p>
          <w:p w:rsidR="0003277C" w:rsidRDefault="0003277C">
            <w:pPr>
              <w:suppressAutoHyphens/>
              <w:spacing w:line="252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КОНТРОЛЬНО-СЧЕТНАЯ ПАЛАТА</w:t>
            </w:r>
          </w:p>
          <w:p w:rsidR="0003277C" w:rsidRDefault="0003277C">
            <w:pPr>
              <w:suppressAutoHyphens/>
              <w:spacing w:line="252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НАХОДКИНСКОГО ГОРОДСКОГО ОКРУГА</w:t>
            </w:r>
          </w:p>
          <w:p w:rsidR="0003277C" w:rsidRDefault="0003277C">
            <w:pPr>
              <w:suppressAutoHyphens/>
              <w:spacing w:line="252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03277C" w:rsidTr="0003277C">
        <w:trPr>
          <w:cantSplit/>
        </w:trPr>
        <w:tc>
          <w:tcPr>
            <w:tcW w:w="9782" w:type="dxa"/>
          </w:tcPr>
          <w:p w:rsidR="0003277C" w:rsidRDefault="0003277C">
            <w:pPr>
              <w:suppressAutoHyphens/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3277C" w:rsidTr="0003277C">
        <w:trPr>
          <w:cantSplit/>
        </w:trPr>
        <w:tc>
          <w:tcPr>
            <w:tcW w:w="9782" w:type="dxa"/>
            <w:hideMark/>
          </w:tcPr>
          <w:p w:rsidR="0003277C" w:rsidRDefault="0003277C">
            <w:pPr>
              <w:suppressAutoHyphens/>
              <w:spacing w:line="252" w:lineRule="auto"/>
              <w:rPr>
                <w:rFonts w:ascii="Arial" w:hAnsi="Arial"/>
                <w:sz w:val="26"/>
                <w:szCs w:val="26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83185</wp:posOffset>
                      </wp:positionV>
                      <wp:extent cx="5760720" cy="0"/>
                      <wp:effectExtent l="0" t="19050" r="3048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75092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" o:allowincell="f" strokeweight="3pt"/>
                  </w:pict>
                </mc:Fallback>
              </mc:AlternateContent>
            </w:r>
          </w:p>
        </w:tc>
      </w:tr>
    </w:tbl>
    <w:p w:rsidR="0003277C" w:rsidRDefault="0003277C" w:rsidP="0003277C">
      <w:pPr>
        <w:suppressAutoHyphens/>
        <w:rPr>
          <w:sz w:val="26"/>
          <w:szCs w:val="26"/>
        </w:rPr>
      </w:pPr>
    </w:p>
    <w:p w:rsidR="0003277C" w:rsidRDefault="0003277C" w:rsidP="0003277C">
      <w:pPr>
        <w:jc w:val="center"/>
        <w:rPr>
          <w:sz w:val="26"/>
          <w:szCs w:val="26"/>
        </w:rPr>
      </w:pPr>
    </w:p>
    <w:p w:rsidR="0003277C" w:rsidRDefault="0003277C" w:rsidP="0003277C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</w:t>
      </w:r>
    </w:p>
    <w:p w:rsidR="0003277C" w:rsidRDefault="0003277C" w:rsidP="0003277C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контрольного мероприятия </w:t>
      </w:r>
    </w:p>
    <w:p w:rsidR="0003277C" w:rsidRDefault="0003277C" w:rsidP="0003277C">
      <w:pPr>
        <w:jc w:val="center"/>
        <w:outlineLvl w:val="0"/>
        <w:rPr>
          <w:b/>
          <w:sz w:val="26"/>
          <w:szCs w:val="26"/>
        </w:rPr>
      </w:pPr>
    </w:p>
    <w:p w:rsidR="0003277C" w:rsidRDefault="0003277C" w:rsidP="0003277C">
      <w:pPr>
        <w:jc w:val="center"/>
        <w:outlineLvl w:val="0"/>
        <w:rPr>
          <w:b/>
          <w:sz w:val="26"/>
          <w:szCs w:val="26"/>
        </w:rPr>
      </w:pPr>
    </w:p>
    <w:p w:rsidR="0003277C" w:rsidRDefault="0003277C" w:rsidP="0003277C">
      <w:pPr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от</w:t>
      </w:r>
      <w:r>
        <w:rPr>
          <w:b/>
          <w:sz w:val="26"/>
          <w:szCs w:val="26"/>
          <w:lang w:val="en-US"/>
        </w:rPr>
        <w:t xml:space="preserve"> 14</w:t>
      </w:r>
      <w:r>
        <w:rPr>
          <w:b/>
          <w:sz w:val="26"/>
          <w:szCs w:val="26"/>
        </w:rPr>
        <w:t>.11.2017 года                                                                                   город Находка</w:t>
      </w:r>
    </w:p>
    <w:p w:rsidR="0003277C" w:rsidRDefault="0003277C" w:rsidP="0003277C">
      <w:pPr>
        <w:pStyle w:val="2"/>
        <w:ind w:left="0" w:firstLine="0"/>
        <w:jc w:val="both"/>
        <w:rPr>
          <w:b w:val="0"/>
          <w:sz w:val="26"/>
          <w:szCs w:val="26"/>
        </w:rPr>
      </w:pPr>
    </w:p>
    <w:p w:rsidR="0003277C" w:rsidRDefault="0003277C" w:rsidP="0003277C">
      <w:pPr>
        <w:pStyle w:val="a4"/>
        <w:ind w:right="140"/>
        <w:rPr>
          <w:b/>
          <w:sz w:val="26"/>
          <w:szCs w:val="26"/>
        </w:rPr>
      </w:pPr>
      <w:r>
        <w:rPr>
          <w:b/>
          <w:sz w:val="26"/>
          <w:szCs w:val="26"/>
        </w:rPr>
        <w:t>Наименование (тема) контрольного мероприятия:</w:t>
      </w:r>
      <w:r>
        <w:rPr>
          <w:sz w:val="26"/>
          <w:szCs w:val="26"/>
        </w:rPr>
        <w:t xml:space="preserve"> «Проверка эффективного и   целевого использования   бюджетных средств, выделенных в первом полугодии 2017 года на реализацию муниципальной подпрограммы «Переселение граждан из аварийного жилищного фонда НГО» на 2013 - 2020 гг.» (в рамках муниципальной программы «Обеспечение доступным жильем жителей НГО на 2015 – 2017 гг. и на период до 2020 года»). </w:t>
      </w:r>
    </w:p>
    <w:p w:rsidR="0003277C" w:rsidRDefault="0003277C" w:rsidP="0003277C">
      <w:pPr>
        <w:pStyle w:val="a4"/>
        <w:ind w:right="140"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b/>
          <w:sz w:val="26"/>
          <w:szCs w:val="26"/>
        </w:rPr>
        <w:t>Проверяемый период</w:t>
      </w:r>
      <w:r>
        <w:rPr>
          <w:sz w:val="26"/>
          <w:szCs w:val="26"/>
        </w:rPr>
        <w:t>: первое полугодие 2017 года</w:t>
      </w:r>
    </w:p>
    <w:p w:rsidR="0003277C" w:rsidRDefault="0003277C" w:rsidP="0003277C">
      <w:pPr>
        <w:pStyle w:val="a4"/>
        <w:ind w:right="140" w:firstLine="0"/>
        <w:rPr>
          <w:sz w:val="26"/>
          <w:szCs w:val="26"/>
        </w:rPr>
      </w:pPr>
      <w:r>
        <w:rPr>
          <w:b/>
          <w:sz w:val="26"/>
          <w:szCs w:val="26"/>
        </w:rPr>
        <w:t>Основание для проведения контрольного мероприятия</w:t>
      </w:r>
      <w:r>
        <w:rPr>
          <w:sz w:val="26"/>
          <w:szCs w:val="26"/>
        </w:rPr>
        <w:t xml:space="preserve">: План </w:t>
      </w:r>
      <w:proofErr w:type="gramStart"/>
      <w:r>
        <w:rPr>
          <w:sz w:val="26"/>
          <w:szCs w:val="26"/>
        </w:rPr>
        <w:t xml:space="preserve">работы  </w:t>
      </w:r>
      <w:proofErr w:type="spellStart"/>
      <w:r>
        <w:rPr>
          <w:sz w:val="26"/>
          <w:szCs w:val="26"/>
        </w:rPr>
        <w:t>Контрольно</w:t>
      </w:r>
      <w:proofErr w:type="spellEnd"/>
      <w:proofErr w:type="gramEnd"/>
      <w:r>
        <w:rPr>
          <w:sz w:val="26"/>
          <w:szCs w:val="26"/>
        </w:rPr>
        <w:t xml:space="preserve"> –  счетной палаты НГО (п.3, раздел II) на 2017 год, утвержденный распоряжением председателя КСП НГО от 23.12.2016 года №81-Р (принят Коллегией КСП НГО от 23.12.2016 года, протокол №36)</w:t>
      </w:r>
    </w:p>
    <w:p w:rsidR="0003277C" w:rsidRDefault="0003277C" w:rsidP="0003277C">
      <w:pPr>
        <w:pStyle w:val="a4"/>
        <w:ind w:right="140" w:firstLine="0"/>
        <w:rPr>
          <w:sz w:val="26"/>
          <w:szCs w:val="26"/>
        </w:rPr>
      </w:pPr>
    </w:p>
    <w:p w:rsidR="0003277C" w:rsidRDefault="0003277C" w:rsidP="0003277C">
      <w:pPr>
        <w:pStyle w:val="a4"/>
        <w:ind w:right="14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проверяемых органов или организаций:</w:t>
      </w:r>
    </w:p>
    <w:p w:rsidR="0003277C" w:rsidRDefault="0003277C" w:rsidP="0003277C">
      <w:pPr>
        <w:rPr>
          <w:sz w:val="26"/>
          <w:szCs w:val="26"/>
        </w:rPr>
      </w:pPr>
      <w:r>
        <w:rPr>
          <w:sz w:val="26"/>
          <w:szCs w:val="26"/>
        </w:rPr>
        <w:t>Администрация Находкинского городского округа</w:t>
      </w:r>
    </w:p>
    <w:p w:rsidR="0003277C" w:rsidRDefault="0003277C" w:rsidP="0003277C">
      <w:pPr>
        <w:rPr>
          <w:sz w:val="26"/>
          <w:szCs w:val="26"/>
        </w:rPr>
      </w:pPr>
      <w:r>
        <w:rPr>
          <w:sz w:val="26"/>
          <w:szCs w:val="26"/>
        </w:rPr>
        <w:t>692900, Приморский край, г. Находка, Находкинский проспект, 16,</w:t>
      </w:r>
    </w:p>
    <w:p w:rsidR="0003277C" w:rsidRDefault="0003277C" w:rsidP="0003277C">
      <w:pPr>
        <w:rPr>
          <w:sz w:val="26"/>
          <w:szCs w:val="26"/>
        </w:rPr>
      </w:pPr>
      <w:r>
        <w:rPr>
          <w:sz w:val="26"/>
          <w:szCs w:val="26"/>
        </w:rPr>
        <w:t xml:space="preserve">ОГРН: </w:t>
      </w:r>
      <w:proofErr w:type="gramStart"/>
      <w:r>
        <w:rPr>
          <w:sz w:val="26"/>
          <w:szCs w:val="26"/>
        </w:rPr>
        <w:t>1022500699704 ;</w:t>
      </w:r>
      <w:proofErr w:type="gramEnd"/>
      <w:r>
        <w:rPr>
          <w:sz w:val="26"/>
          <w:szCs w:val="26"/>
        </w:rPr>
        <w:t xml:space="preserve"> ИНН: 2508020000</w:t>
      </w:r>
    </w:p>
    <w:p w:rsidR="0003277C" w:rsidRDefault="0003277C" w:rsidP="0003277C">
      <w:pPr>
        <w:rPr>
          <w:sz w:val="26"/>
          <w:szCs w:val="26"/>
        </w:rPr>
      </w:pPr>
      <w:r>
        <w:rPr>
          <w:sz w:val="26"/>
          <w:szCs w:val="26"/>
        </w:rPr>
        <w:t>УФК по Приморскому краю, финансовое управление администрации НГО,</w:t>
      </w:r>
    </w:p>
    <w:p w:rsidR="0003277C" w:rsidRDefault="0003277C" w:rsidP="0003277C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администрация НГО лицевой счет 03081851001, </w:t>
      </w:r>
    </w:p>
    <w:p w:rsidR="0003277C" w:rsidRDefault="0003277C" w:rsidP="0003277C">
      <w:pPr>
        <w:rPr>
          <w:sz w:val="26"/>
          <w:szCs w:val="26"/>
        </w:rPr>
      </w:pPr>
      <w:r>
        <w:rPr>
          <w:sz w:val="26"/>
          <w:szCs w:val="26"/>
        </w:rPr>
        <w:t xml:space="preserve">Р/с 40204810100000000007, БИК 04050700, ГРКЦ ГУ банка России по Приморскому краю, </w:t>
      </w:r>
    </w:p>
    <w:p w:rsidR="0003277C" w:rsidRDefault="0003277C" w:rsidP="0003277C">
      <w:pPr>
        <w:rPr>
          <w:sz w:val="26"/>
          <w:szCs w:val="26"/>
        </w:rPr>
      </w:pPr>
      <w:r>
        <w:rPr>
          <w:sz w:val="26"/>
          <w:szCs w:val="26"/>
        </w:rPr>
        <w:t xml:space="preserve">г. Владивосток. </w:t>
      </w:r>
    </w:p>
    <w:p w:rsidR="0003277C" w:rsidRDefault="0003277C" w:rsidP="0003277C">
      <w:pPr>
        <w:rPr>
          <w:sz w:val="26"/>
          <w:szCs w:val="26"/>
        </w:rPr>
      </w:pPr>
      <w:r>
        <w:rPr>
          <w:sz w:val="26"/>
          <w:szCs w:val="26"/>
        </w:rPr>
        <w:t xml:space="preserve">Руководитель: Глава Находкинского городского </w:t>
      </w:r>
      <w:proofErr w:type="gramStart"/>
      <w:r>
        <w:rPr>
          <w:sz w:val="26"/>
          <w:szCs w:val="26"/>
        </w:rPr>
        <w:t>округа  А.Е.</w:t>
      </w:r>
      <w:proofErr w:type="gramEnd"/>
      <w:r>
        <w:rPr>
          <w:sz w:val="26"/>
          <w:szCs w:val="26"/>
        </w:rPr>
        <w:t xml:space="preserve"> Горелов</w:t>
      </w:r>
    </w:p>
    <w:p w:rsidR="0003277C" w:rsidRDefault="0003277C" w:rsidP="0003277C">
      <w:pPr>
        <w:rPr>
          <w:sz w:val="26"/>
          <w:szCs w:val="26"/>
        </w:rPr>
      </w:pPr>
      <w:r>
        <w:rPr>
          <w:sz w:val="26"/>
          <w:szCs w:val="26"/>
        </w:rPr>
        <w:t>* структурные подразделения администрации НГО:</w:t>
      </w:r>
    </w:p>
    <w:p w:rsidR="0003277C" w:rsidRDefault="0003277C" w:rsidP="0003277C">
      <w:pPr>
        <w:rPr>
          <w:sz w:val="26"/>
          <w:szCs w:val="26"/>
        </w:rPr>
      </w:pPr>
      <w:r>
        <w:rPr>
          <w:sz w:val="26"/>
          <w:szCs w:val="26"/>
        </w:rPr>
        <w:t>- управление благоустройства администрации Находкинского городского округа;</w:t>
      </w:r>
    </w:p>
    <w:p w:rsidR="0003277C" w:rsidRDefault="0003277C" w:rsidP="0003277C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управление  бухгалтерского</w:t>
      </w:r>
      <w:proofErr w:type="gramEnd"/>
      <w:r>
        <w:rPr>
          <w:sz w:val="26"/>
          <w:szCs w:val="26"/>
        </w:rPr>
        <w:t xml:space="preserve"> учета и отчетности администрации Находкинского городского округа.</w:t>
      </w:r>
    </w:p>
    <w:p w:rsidR="0003277C" w:rsidRDefault="0003277C" w:rsidP="0003277C">
      <w:pPr>
        <w:pStyle w:val="a4"/>
        <w:ind w:right="14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органов или организаций, в которых была проведена </w:t>
      </w:r>
      <w:proofErr w:type="gramStart"/>
      <w:r>
        <w:rPr>
          <w:b/>
          <w:sz w:val="26"/>
          <w:szCs w:val="26"/>
        </w:rPr>
        <w:t>встречная  проверка</w:t>
      </w:r>
      <w:proofErr w:type="gramEnd"/>
      <w:r>
        <w:rPr>
          <w:b/>
          <w:sz w:val="26"/>
          <w:szCs w:val="26"/>
        </w:rPr>
        <w:t>:</w:t>
      </w:r>
    </w:p>
    <w:p w:rsidR="0003277C" w:rsidRDefault="0003277C" w:rsidP="0003277C">
      <w:pPr>
        <w:pStyle w:val="a4"/>
        <w:ind w:right="140" w:firstLine="0"/>
        <w:rPr>
          <w:sz w:val="26"/>
          <w:szCs w:val="26"/>
        </w:rPr>
      </w:pPr>
      <w:r>
        <w:rPr>
          <w:sz w:val="26"/>
          <w:szCs w:val="26"/>
        </w:rPr>
        <w:t>не проводилась</w:t>
      </w:r>
    </w:p>
    <w:p w:rsidR="0003277C" w:rsidRDefault="0003277C" w:rsidP="0003277C">
      <w:pPr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Должностные лица Контрольно-счетной палаты</w:t>
      </w:r>
      <w:r>
        <w:rPr>
          <w:sz w:val="26"/>
          <w:szCs w:val="26"/>
        </w:rPr>
        <w:t xml:space="preserve">, принимавшие участие в проведении контрольного </w:t>
      </w:r>
      <w:proofErr w:type="gramStart"/>
      <w:r>
        <w:rPr>
          <w:sz w:val="26"/>
          <w:szCs w:val="26"/>
        </w:rPr>
        <w:t>мероприятия:  председатель</w:t>
      </w:r>
      <w:proofErr w:type="gramEnd"/>
      <w:r>
        <w:rPr>
          <w:sz w:val="26"/>
          <w:szCs w:val="26"/>
        </w:rPr>
        <w:t xml:space="preserve"> МКУ «КСП НГО» - Т.А. Гончарук</w:t>
      </w:r>
    </w:p>
    <w:p w:rsidR="0003277C" w:rsidRDefault="0003277C" w:rsidP="0003277C">
      <w:pPr>
        <w:rPr>
          <w:b/>
          <w:sz w:val="26"/>
          <w:szCs w:val="26"/>
        </w:rPr>
      </w:pPr>
      <w:r>
        <w:rPr>
          <w:b/>
          <w:sz w:val="26"/>
          <w:szCs w:val="26"/>
        </w:rPr>
        <w:t>Срок проведения основного этапа контрольного мероприятия:</w:t>
      </w:r>
    </w:p>
    <w:p w:rsidR="0003277C" w:rsidRDefault="0003277C" w:rsidP="0003277C">
      <w:pPr>
        <w:rPr>
          <w:sz w:val="26"/>
          <w:szCs w:val="26"/>
        </w:rPr>
      </w:pPr>
      <w:r>
        <w:rPr>
          <w:sz w:val="26"/>
          <w:szCs w:val="26"/>
        </w:rPr>
        <w:t>С 12.09.2017 года по 25. 10.2017 года</w:t>
      </w:r>
    </w:p>
    <w:p w:rsidR="0003277C" w:rsidRDefault="0003277C" w:rsidP="0003277C">
      <w:pPr>
        <w:rPr>
          <w:b/>
          <w:sz w:val="26"/>
          <w:szCs w:val="26"/>
        </w:rPr>
      </w:pPr>
      <w:r>
        <w:rPr>
          <w:b/>
          <w:sz w:val="26"/>
          <w:szCs w:val="26"/>
        </w:rPr>
        <w:t>Реквизиты акта (актов), составленного (</w:t>
      </w:r>
      <w:proofErr w:type="spellStart"/>
      <w:r>
        <w:rPr>
          <w:b/>
          <w:sz w:val="26"/>
          <w:szCs w:val="26"/>
        </w:rPr>
        <w:t>ых</w:t>
      </w:r>
      <w:proofErr w:type="spellEnd"/>
      <w:r>
        <w:rPr>
          <w:b/>
          <w:sz w:val="26"/>
          <w:szCs w:val="26"/>
        </w:rPr>
        <w:t>) по результатам контрольного мероприятия:</w:t>
      </w:r>
    </w:p>
    <w:p w:rsidR="0003277C" w:rsidRDefault="0003277C" w:rsidP="0003277C">
      <w:pPr>
        <w:rPr>
          <w:sz w:val="26"/>
          <w:szCs w:val="26"/>
        </w:rPr>
      </w:pPr>
      <w:r>
        <w:rPr>
          <w:sz w:val="26"/>
          <w:szCs w:val="26"/>
        </w:rPr>
        <w:t xml:space="preserve">Акт проверки от 30.10.2017 года. </w:t>
      </w:r>
    </w:p>
    <w:p w:rsidR="0003277C" w:rsidRDefault="0003277C" w:rsidP="0003277C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О проведении проверки уведомлен глава    Находкинского городского </w:t>
      </w:r>
      <w:proofErr w:type="gramStart"/>
      <w:r>
        <w:rPr>
          <w:sz w:val="26"/>
          <w:szCs w:val="26"/>
        </w:rPr>
        <w:t>округа  Горелов</w:t>
      </w:r>
      <w:proofErr w:type="gramEnd"/>
      <w:r>
        <w:rPr>
          <w:sz w:val="26"/>
          <w:szCs w:val="26"/>
        </w:rPr>
        <w:t xml:space="preserve"> А.Е. (от 30.08.2017 года №152).</w:t>
      </w:r>
    </w:p>
    <w:p w:rsidR="0003277C" w:rsidRDefault="0003277C" w:rsidP="0003277C">
      <w:pPr>
        <w:pStyle w:val="a4"/>
        <w:rPr>
          <w:sz w:val="26"/>
          <w:szCs w:val="26"/>
        </w:rPr>
      </w:pPr>
      <w:r>
        <w:rPr>
          <w:sz w:val="26"/>
          <w:szCs w:val="26"/>
        </w:rPr>
        <w:t>Проверка включена в план работы КСП НГО на 2017 год по предложению прокуратуры города Находки.</w:t>
      </w:r>
    </w:p>
    <w:p w:rsidR="0003277C" w:rsidRDefault="0003277C" w:rsidP="0003277C">
      <w:pPr>
        <w:rPr>
          <w:sz w:val="26"/>
          <w:szCs w:val="26"/>
        </w:rPr>
      </w:pPr>
    </w:p>
    <w:p w:rsidR="0003277C" w:rsidRDefault="0003277C" w:rsidP="0003277C">
      <w:pPr>
        <w:rPr>
          <w:sz w:val="26"/>
          <w:szCs w:val="26"/>
        </w:rPr>
      </w:pPr>
      <w:r>
        <w:rPr>
          <w:b/>
          <w:sz w:val="26"/>
          <w:szCs w:val="26"/>
        </w:rPr>
        <w:t>Нормативные документы, используемые при проведении проверки:</w:t>
      </w:r>
    </w:p>
    <w:p w:rsidR="0003277C" w:rsidRDefault="0003277C" w:rsidP="0003277C">
      <w:pPr>
        <w:rPr>
          <w:sz w:val="26"/>
          <w:szCs w:val="26"/>
        </w:rPr>
      </w:pPr>
    </w:p>
    <w:p w:rsidR="0003277C" w:rsidRDefault="0003277C" w:rsidP="0003277C">
      <w:pPr>
        <w:jc w:val="both"/>
        <w:rPr>
          <w:sz w:val="26"/>
          <w:szCs w:val="26"/>
        </w:rPr>
      </w:pPr>
      <w:r>
        <w:rPr>
          <w:sz w:val="26"/>
          <w:szCs w:val="26"/>
        </w:rPr>
        <w:t>Нормативные документы, используемые при проведении проверки:</w:t>
      </w:r>
    </w:p>
    <w:p w:rsidR="0003277C" w:rsidRDefault="0003277C" w:rsidP="000327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1.Гражданский кодекс РФ.</w:t>
      </w:r>
    </w:p>
    <w:p w:rsidR="0003277C" w:rsidRDefault="0003277C" w:rsidP="000327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2.Бюджетный кодекс РФ.</w:t>
      </w:r>
    </w:p>
    <w:p w:rsidR="0003277C" w:rsidRDefault="0003277C" w:rsidP="000327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Приказ Минфина России от 01.07.2013 года № 65 н «Об утверждении Указаний о порядке применения бюджетной классификации РФ на 2014 год и на плановый период 2015 и 2016 гг.» (с изменениями на16.07.2017 года).</w:t>
      </w:r>
    </w:p>
    <w:p w:rsidR="0003277C" w:rsidRDefault="0003277C" w:rsidP="000327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4. Федеральный закон от 06.10.2003 года № 131 – ФЗ «Об общих принципах организации местного самоуправления в РФ».</w:t>
      </w:r>
    </w:p>
    <w:p w:rsidR="0003277C" w:rsidRDefault="0003277C" w:rsidP="000327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5. Федеральный закон 21.07.2007 года № 185 - ФЗ «О Фонде содействия реформированию ЖКХ».</w:t>
      </w:r>
    </w:p>
    <w:p w:rsidR="0003277C" w:rsidRDefault="0003277C" w:rsidP="0003277C">
      <w:pPr>
        <w:pStyle w:val="a4"/>
        <w:ind w:right="140"/>
        <w:rPr>
          <w:b/>
          <w:sz w:val="26"/>
          <w:szCs w:val="26"/>
        </w:rPr>
      </w:pPr>
      <w:r>
        <w:rPr>
          <w:sz w:val="26"/>
          <w:szCs w:val="26"/>
        </w:rPr>
        <w:t xml:space="preserve">  6. Федеральный закон от 06.10.1999 года № 184 - ФЗ «Об общих принципах организации законодательных (представительных) и исполнительных органов государственной власти субъектов РФ».</w:t>
      </w:r>
    </w:p>
    <w:p w:rsidR="0003277C" w:rsidRDefault="0003277C" w:rsidP="0003277C">
      <w:pPr>
        <w:pStyle w:val="a4"/>
        <w:ind w:right="140"/>
        <w:rPr>
          <w:b/>
          <w:sz w:val="26"/>
          <w:szCs w:val="26"/>
        </w:rPr>
      </w:pPr>
      <w:r>
        <w:rPr>
          <w:sz w:val="26"/>
          <w:szCs w:val="26"/>
        </w:rPr>
        <w:t xml:space="preserve">  7. Постановление администрации Приморского края от 07.12.2012 года № 398 – па «Об утверждении Государственной программы Приморского края «Обеспечение доступным жильем и качественными услугами </w:t>
      </w:r>
      <w:proofErr w:type="spellStart"/>
      <w:r>
        <w:rPr>
          <w:sz w:val="26"/>
          <w:szCs w:val="26"/>
        </w:rPr>
        <w:t>жилищно</w:t>
      </w:r>
      <w:proofErr w:type="spellEnd"/>
      <w:r>
        <w:rPr>
          <w:sz w:val="26"/>
          <w:szCs w:val="26"/>
        </w:rPr>
        <w:t xml:space="preserve"> – коммунального хозяйства населения Приморского края» на 2013 – 2020 годы».</w:t>
      </w:r>
    </w:p>
    <w:p w:rsidR="0003277C" w:rsidRDefault="0003277C" w:rsidP="0003277C">
      <w:pPr>
        <w:pStyle w:val="a4"/>
        <w:ind w:right="140"/>
        <w:rPr>
          <w:b/>
          <w:sz w:val="26"/>
          <w:szCs w:val="26"/>
        </w:rPr>
      </w:pPr>
      <w:r>
        <w:rPr>
          <w:sz w:val="26"/>
          <w:szCs w:val="26"/>
        </w:rPr>
        <w:t xml:space="preserve">   8. Постановление   администрации НГО от 28.09.2015 года №1316 «Об утверждении Порядка принятия решений о разработке, формировании и реализации муниципальных программ в НГО» (в редакции от 16.12.2016 года №1392). </w:t>
      </w:r>
    </w:p>
    <w:p w:rsidR="0003277C" w:rsidRDefault="0003277C" w:rsidP="0003277C">
      <w:pPr>
        <w:pStyle w:val="a4"/>
        <w:rPr>
          <w:b/>
          <w:sz w:val="26"/>
          <w:szCs w:val="26"/>
        </w:rPr>
      </w:pPr>
      <w:r>
        <w:rPr>
          <w:sz w:val="26"/>
          <w:szCs w:val="26"/>
        </w:rPr>
        <w:t xml:space="preserve">  9. Решение Думы Находкинского городского округа от 16.12.2016 года №1046 - НПА «О бюджете Находкинского городского округа на 2017 и плановый период 2018 и 2019 гг.».</w:t>
      </w:r>
    </w:p>
    <w:p w:rsidR="0003277C" w:rsidRDefault="0003277C" w:rsidP="0003277C">
      <w:pPr>
        <w:pStyle w:val="a4"/>
        <w:rPr>
          <w:b/>
          <w:sz w:val="26"/>
          <w:szCs w:val="26"/>
        </w:rPr>
      </w:pPr>
      <w:r>
        <w:rPr>
          <w:sz w:val="26"/>
          <w:szCs w:val="26"/>
        </w:rPr>
        <w:t xml:space="preserve">  10.Постановление администрации НГО от 29.08.2014 года №1611 «Об утверждении муниципальной программы «Обеспечение доступным жильем жителей НГО на 2015 – 2017 г. и на период до 2020 года» (в редакции постановления администрации НГО от 30.12.2016 года №1470).              </w:t>
      </w:r>
    </w:p>
    <w:p w:rsidR="0003277C" w:rsidRDefault="0003277C" w:rsidP="0003277C">
      <w:pPr>
        <w:pStyle w:val="a4"/>
        <w:ind w:right="140"/>
        <w:rPr>
          <w:b/>
          <w:sz w:val="26"/>
          <w:szCs w:val="26"/>
        </w:rPr>
      </w:pPr>
      <w:r>
        <w:rPr>
          <w:sz w:val="26"/>
          <w:szCs w:val="26"/>
        </w:rPr>
        <w:t xml:space="preserve">   11.Устав Находкинского городского округа (с изменениями и дополнениями). </w:t>
      </w:r>
    </w:p>
    <w:p w:rsidR="0003277C" w:rsidRDefault="0003277C" w:rsidP="0003277C">
      <w:pPr>
        <w:pStyle w:val="a4"/>
        <w:ind w:right="140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   12.Классификатор нарушений, выявляемых в ходе внешнего государственного (муниципального) аудита (контроля), одобрен Коллегией счетной палаты РФ от 18.12.2014 года.       </w:t>
      </w:r>
    </w:p>
    <w:p w:rsidR="0003277C" w:rsidRDefault="0003277C" w:rsidP="000327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Основаниями   для разработки указанной программы явились:</w:t>
      </w:r>
    </w:p>
    <w:p w:rsidR="0003277C" w:rsidRDefault="0003277C" w:rsidP="0003277C">
      <w:pPr>
        <w:jc w:val="both"/>
        <w:rPr>
          <w:sz w:val="26"/>
          <w:szCs w:val="26"/>
        </w:rPr>
      </w:pPr>
      <w:r>
        <w:rPr>
          <w:sz w:val="26"/>
          <w:szCs w:val="26"/>
        </w:rPr>
        <w:t>- Указ Президента РФ от 07.05.2012 года №600 «О мерах по обеспечению граждан РФ доступным и комфортным жильем и повышению качества жилищно-коммунальных услуг».</w:t>
      </w:r>
    </w:p>
    <w:p w:rsidR="0003277C" w:rsidRDefault="0003277C" w:rsidP="0003277C">
      <w:pPr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Федеральный закон 21.07.2007 года № 185 - ФЗ «О Фонде содействия реформированию ЖКХ».</w:t>
      </w:r>
    </w:p>
    <w:p w:rsidR="0003277C" w:rsidRDefault="0003277C" w:rsidP="0003277C">
      <w:pPr>
        <w:pStyle w:val="a4"/>
        <w:ind w:right="140" w:firstLine="0"/>
        <w:rPr>
          <w:b/>
          <w:sz w:val="26"/>
          <w:szCs w:val="26"/>
        </w:rPr>
      </w:pPr>
      <w:r>
        <w:rPr>
          <w:sz w:val="26"/>
          <w:szCs w:val="26"/>
        </w:rPr>
        <w:t xml:space="preserve">-  Постановление администрации Приморского края от 07.12.2012 года № 398 – па «Об утверждении Государственной программы Приморского края «Обеспечение доступным жильем и качественными услугами </w:t>
      </w:r>
      <w:proofErr w:type="spellStart"/>
      <w:r>
        <w:rPr>
          <w:sz w:val="26"/>
          <w:szCs w:val="26"/>
        </w:rPr>
        <w:t>жилищно</w:t>
      </w:r>
      <w:proofErr w:type="spellEnd"/>
      <w:r>
        <w:rPr>
          <w:sz w:val="26"/>
          <w:szCs w:val="26"/>
        </w:rPr>
        <w:t xml:space="preserve"> – коммунального хозяйства населения Приморского края» на 2013 – 2017 годы» (подпрограмма «Переселение граждан из аварийного жилищного фонда в Приморском крае»).</w:t>
      </w:r>
    </w:p>
    <w:p w:rsidR="0003277C" w:rsidRDefault="0003277C" w:rsidP="000327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Устав Находкинского </w:t>
      </w:r>
      <w:proofErr w:type="gramStart"/>
      <w:r>
        <w:rPr>
          <w:sz w:val="26"/>
          <w:szCs w:val="26"/>
        </w:rPr>
        <w:t>городского  округа</w:t>
      </w:r>
      <w:proofErr w:type="gramEnd"/>
      <w:r>
        <w:rPr>
          <w:sz w:val="26"/>
          <w:szCs w:val="26"/>
        </w:rPr>
        <w:t xml:space="preserve"> (с изменениями и дополнениями).  </w:t>
      </w:r>
    </w:p>
    <w:p w:rsidR="0003277C" w:rsidRDefault="0003277C" w:rsidP="0003277C">
      <w:pPr>
        <w:jc w:val="both"/>
        <w:rPr>
          <w:sz w:val="26"/>
          <w:szCs w:val="26"/>
        </w:rPr>
      </w:pPr>
    </w:p>
    <w:p w:rsidR="0003277C" w:rsidRDefault="0003277C" w:rsidP="0003277C">
      <w:pPr>
        <w:pStyle w:val="a4"/>
        <w:ind w:right="140"/>
        <w:rPr>
          <w:b/>
          <w:sz w:val="26"/>
          <w:szCs w:val="26"/>
        </w:rPr>
      </w:pPr>
      <w:r>
        <w:rPr>
          <w:sz w:val="26"/>
          <w:szCs w:val="26"/>
        </w:rPr>
        <w:t>В ходе контрольного мероприятия установлено следующее.</w:t>
      </w:r>
    </w:p>
    <w:p w:rsidR="0003277C" w:rsidRDefault="0003277C" w:rsidP="0003277C">
      <w:pPr>
        <w:pStyle w:val="a4"/>
        <w:ind w:right="1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вопросу 1. </w:t>
      </w:r>
    </w:p>
    <w:p w:rsidR="0003277C" w:rsidRDefault="0003277C" w:rsidP="0003277C">
      <w:pPr>
        <w:pStyle w:val="a4"/>
        <w:ind w:right="140"/>
        <w:rPr>
          <w:b/>
          <w:sz w:val="26"/>
          <w:szCs w:val="26"/>
        </w:rPr>
      </w:pPr>
      <w:r>
        <w:rPr>
          <w:sz w:val="26"/>
          <w:szCs w:val="26"/>
        </w:rPr>
        <w:t>Проверка хода реализации подпрограммы с 01.01.2013 года по 01.07.2017 года (1-3 этапы и 4 этап – с 01.01.2016 года по 01.07.2017 года).</w:t>
      </w:r>
    </w:p>
    <w:p w:rsidR="0003277C" w:rsidRDefault="0003277C" w:rsidP="0003277C">
      <w:pPr>
        <w:pStyle w:val="a4"/>
        <w:ind w:right="140"/>
        <w:rPr>
          <w:b/>
          <w:sz w:val="26"/>
          <w:szCs w:val="26"/>
        </w:rPr>
      </w:pPr>
      <w:r>
        <w:rPr>
          <w:sz w:val="26"/>
          <w:szCs w:val="26"/>
        </w:rPr>
        <w:t xml:space="preserve"> Программа «Обеспечение доступным жильем жителей НГО на 2015 – 2017 гг. и на период до 2020 года» утверждена постановлением администрации НГО от 29.08.2014 года № 1611. Постановлением администрации НГО от 30.12.2016 года №1470 «О внесении изменений в муниципальную программу «Обеспечение доступным жильем жителей НГО на 2015 – 2017 гг. и на период до 2020 года, внесены изменения в программу (подпрограмму «Переселение граждан из аварийного жилищного фонда НГО» на 2013 - 2020 гг.»), действующие в проверяемом периоде (01.01.2017 года - 01.07.2017 года). </w:t>
      </w:r>
    </w:p>
    <w:p w:rsidR="0003277C" w:rsidRDefault="0003277C" w:rsidP="0003277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1 этап реализации</w:t>
      </w:r>
      <w:r>
        <w:rPr>
          <w:sz w:val="26"/>
          <w:szCs w:val="26"/>
        </w:rPr>
        <w:t xml:space="preserve"> подпрограммы на территории Находкинского городского округа завершился с результатами:</w:t>
      </w:r>
    </w:p>
    <w:p w:rsidR="0003277C" w:rsidRDefault="0003277C" w:rsidP="000327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приобретены жилые помещения для  525 человек,  в 233 жилых помещениях  общей площадью  10 165,40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 (в том числе в  рамках долевого финансирования – 8 219,60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.; дополнительные площади – 1 945,80кв.м.,  из которых в рамках дополнительного финансирования приобретено 2 010,75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.), расположенных в 28  (из 28 запланированных МКД, в том числе 1 МКД по ул. Добролюбова, 6 - без финансовой поддержки из Фонда содействия реформированию ЖКХ) многоквартирных домах, признанных аварийными до 01.01.2012 года.</w:t>
      </w:r>
    </w:p>
    <w:p w:rsidR="0003277C" w:rsidRDefault="0003277C" w:rsidP="0003277C">
      <w:pPr>
        <w:jc w:val="both"/>
        <w:rPr>
          <w:sz w:val="26"/>
          <w:szCs w:val="26"/>
        </w:rPr>
      </w:pPr>
      <w:r>
        <w:rPr>
          <w:sz w:val="26"/>
          <w:szCs w:val="26"/>
        </w:rPr>
        <w:t>Общая стоимость приобретенных жилых помещений составила 346 640 100,00 рублей, в том числе:</w:t>
      </w:r>
    </w:p>
    <w:p w:rsidR="0003277C" w:rsidRDefault="0003277C" w:rsidP="0003277C">
      <w:pPr>
        <w:jc w:val="both"/>
        <w:rPr>
          <w:sz w:val="26"/>
          <w:szCs w:val="26"/>
        </w:rPr>
      </w:pPr>
      <w:r>
        <w:rPr>
          <w:sz w:val="26"/>
          <w:szCs w:val="26"/>
        </w:rPr>
        <w:t>- за счет средств Фонда реформирования ЖКХ (далее-Фонда) – 149 433 009,95 рублей;</w:t>
      </w:r>
    </w:p>
    <w:p w:rsidR="0003277C" w:rsidRDefault="0003277C" w:rsidP="0003277C">
      <w:pPr>
        <w:jc w:val="both"/>
        <w:rPr>
          <w:sz w:val="26"/>
          <w:szCs w:val="26"/>
        </w:rPr>
      </w:pPr>
      <w:r>
        <w:rPr>
          <w:sz w:val="26"/>
          <w:szCs w:val="26"/>
        </w:rPr>
        <w:t>- за счет средств субъекта (Приморский край) – 45 286 102,05 рублей;</w:t>
      </w:r>
    </w:p>
    <w:p w:rsidR="0003277C" w:rsidRDefault="0003277C" w:rsidP="0003277C">
      <w:pPr>
        <w:jc w:val="both"/>
        <w:rPr>
          <w:sz w:val="26"/>
          <w:szCs w:val="26"/>
        </w:rPr>
      </w:pPr>
      <w:r>
        <w:rPr>
          <w:sz w:val="26"/>
          <w:szCs w:val="26"/>
        </w:rPr>
        <w:t>- за счет средств бюджета НГО – 83 451 048,00 рублей;</w:t>
      </w:r>
    </w:p>
    <w:p w:rsidR="0003277C" w:rsidRDefault="0003277C" w:rsidP="0003277C">
      <w:pPr>
        <w:jc w:val="both"/>
        <w:rPr>
          <w:sz w:val="26"/>
          <w:szCs w:val="26"/>
        </w:rPr>
      </w:pPr>
      <w:r>
        <w:rPr>
          <w:sz w:val="26"/>
          <w:szCs w:val="26"/>
        </w:rPr>
        <w:t>- за счет дополнительного финансирования на дополнительную площадь – 68 469 940,00 рублей.</w:t>
      </w:r>
    </w:p>
    <w:p w:rsidR="0003277C" w:rsidRDefault="0003277C" w:rsidP="0003277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Первый этап реализации подпрограммы предполагал переселение граждан из аварийного жилищного </w:t>
      </w:r>
      <w:proofErr w:type="gramStart"/>
      <w:r>
        <w:rPr>
          <w:sz w:val="26"/>
          <w:szCs w:val="26"/>
        </w:rPr>
        <w:t>фонда  только</w:t>
      </w:r>
      <w:proofErr w:type="gramEnd"/>
      <w:r>
        <w:rPr>
          <w:sz w:val="26"/>
          <w:szCs w:val="26"/>
        </w:rPr>
        <w:t xml:space="preserve"> путем приобретения жилых помещений у застройщиков.  Стоимость 1 кв. м. жилого помещения определена в сумме 34 600,00 тыс. рублей.</w:t>
      </w:r>
    </w:p>
    <w:p w:rsidR="0003277C" w:rsidRDefault="0003277C" w:rsidP="000327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28 МКД, подлежащих сносу по 1 этапу подпрограммы, в 2015 году   </w:t>
      </w:r>
      <w:proofErr w:type="gramStart"/>
      <w:r>
        <w:rPr>
          <w:sz w:val="26"/>
          <w:szCs w:val="26"/>
        </w:rPr>
        <w:t>снесено  20</w:t>
      </w:r>
      <w:proofErr w:type="gramEnd"/>
      <w:r>
        <w:rPr>
          <w:sz w:val="26"/>
          <w:szCs w:val="26"/>
        </w:rPr>
        <w:t xml:space="preserve"> полностью расселенных МКД по улицам:  Дзержинского № 14 а, 18,20,24,25,26, Чапаева № 29, Милицейской № 1,5, Дальней № 22,24,24 а,26,26 а,28,28 а,30а, Добролюбова № 24,26,28 в городе Находка Приморского края. Аварийные жилые МКД снесены, земельные участки спланированы.</w:t>
      </w:r>
    </w:p>
    <w:p w:rsidR="0003277C" w:rsidRDefault="0003277C" w:rsidP="0003277C">
      <w:pPr>
        <w:jc w:val="both"/>
        <w:rPr>
          <w:b/>
          <w:sz w:val="26"/>
          <w:szCs w:val="26"/>
        </w:rPr>
      </w:pPr>
    </w:p>
    <w:p w:rsidR="0003277C" w:rsidRDefault="0003277C" w:rsidP="0003277C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 2 этапе реализации</w:t>
      </w:r>
      <w:r>
        <w:rPr>
          <w:sz w:val="26"/>
          <w:szCs w:val="26"/>
        </w:rPr>
        <w:t xml:space="preserve"> подпрограммы на территории Находкинского городского округа (с 01.01.2014 по 31.12.2016 года) для </w:t>
      </w:r>
      <w:proofErr w:type="gramStart"/>
      <w:r>
        <w:rPr>
          <w:sz w:val="26"/>
          <w:szCs w:val="26"/>
        </w:rPr>
        <w:t>переселения  339</w:t>
      </w:r>
      <w:proofErr w:type="gramEnd"/>
      <w:r>
        <w:rPr>
          <w:sz w:val="26"/>
          <w:szCs w:val="26"/>
        </w:rPr>
        <w:t xml:space="preserve"> граждан  из аварийных 162 жилых помещений жилищного фонда, предусмотрено приобретение  жилых помещений площадью 7 139,40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 на общую сумму 272 831 556,00 рублей.</w:t>
      </w:r>
    </w:p>
    <w:p w:rsidR="0003277C" w:rsidRDefault="0003277C" w:rsidP="000327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Фактически, подпрограмма </w:t>
      </w:r>
      <w:proofErr w:type="gramStart"/>
      <w:r>
        <w:rPr>
          <w:sz w:val="26"/>
          <w:szCs w:val="26"/>
        </w:rPr>
        <w:t>по  2</w:t>
      </w:r>
      <w:proofErr w:type="gramEnd"/>
      <w:r>
        <w:rPr>
          <w:sz w:val="26"/>
          <w:szCs w:val="26"/>
        </w:rPr>
        <w:t xml:space="preserve"> этапу (2014 год) не реализована, в связи с неисполнением обязательств по строительству МКД  застройщиком ООО «Дальневосточный консалтинг».</w:t>
      </w:r>
    </w:p>
    <w:p w:rsidR="0003277C" w:rsidRDefault="0003277C" w:rsidP="0003277C">
      <w:pPr>
        <w:pStyle w:val="a4"/>
        <w:ind w:right="140" w:firstLine="708"/>
        <w:rPr>
          <w:b/>
          <w:sz w:val="26"/>
          <w:szCs w:val="26"/>
        </w:rPr>
      </w:pPr>
      <w:r>
        <w:rPr>
          <w:sz w:val="26"/>
          <w:szCs w:val="26"/>
        </w:rPr>
        <w:t>Согласно указанных отчетов, аварийные МКД (жилые помещения в 29 домах, адресный перечень приведен) не расселены.</w:t>
      </w:r>
    </w:p>
    <w:p w:rsidR="0003277C" w:rsidRDefault="0003277C" w:rsidP="0003277C">
      <w:pPr>
        <w:pStyle w:val="a4"/>
        <w:ind w:right="140" w:firstLine="708"/>
        <w:rPr>
          <w:b/>
          <w:sz w:val="26"/>
          <w:szCs w:val="26"/>
        </w:rPr>
      </w:pPr>
      <w:r>
        <w:rPr>
          <w:sz w:val="26"/>
          <w:szCs w:val="26"/>
        </w:rPr>
        <w:t xml:space="preserve"> Остаток денежных средств Фонда и субъекта РФ, направленных в 2016 на реализацию подпрограммы (2 этап), составил 45 012 863,34 рублей (в   том числе: средства Фонда – 29 728 201,64 рублей и средства субъекта РФ в сумме 15 284 661,70 рублей), указанные средства </w:t>
      </w:r>
      <w:proofErr w:type="gramStart"/>
      <w:r>
        <w:rPr>
          <w:sz w:val="26"/>
          <w:szCs w:val="26"/>
        </w:rPr>
        <w:t>возвращены  в</w:t>
      </w:r>
      <w:proofErr w:type="gramEnd"/>
      <w:r>
        <w:rPr>
          <w:sz w:val="26"/>
          <w:szCs w:val="26"/>
        </w:rPr>
        <w:t xml:space="preserve"> бюджет  субъекта РФ. Средства из бюджета Находкинского городского округа на указанные мероприятия не направлялись.</w:t>
      </w:r>
    </w:p>
    <w:p w:rsidR="0003277C" w:rsidRDefault="0003277C" w:rsidP="0003277C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 3 этапе реализации</w:t>
      </w:r>
      <w:r>
        <w:rPr>
          <w:sz w:val="26"/>
          <w:szCs w:val="26"/>
        </w:rPr>
        <w:t xml:space="preserve"> подпрограммы на территории Находкинского городского округа (с 01.01.2015 по 01.09.2017 года) для переселения 235 </w:t>
      </w:r>
      <w:proofErr w:type="gramStart"/>
      <w:r>
        <w:rPr>
          <w:sz w:val="26"/>
          <w:szCs w:val="26"/>
        </w:rPr>
        <w:t>граждан  из</w:t>
      </w:r>
      <w:proofErr w:type="gramEnd"/>
      <w:r>
        <w:rPr>
          <w:sz w:val="26"/>
          <w:szCs w:val="26"/>
        </w:rPr>
        <w:t xml:space="preserve"> аварийных 125 жилых помещений жилищного фонда, предусмотрено приобретение  жилых помещений площадью 5 400,10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 на общую сумму 214 351 977,94  рублей.</w:t>
      </w:r>
    </w:p>
    <w:p w:rsidR="0003277C" w:rsidRDefault="0003277C" w:rsidP="0003277C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Фактически,  по</w:t>
      </w:r>
      <w:proofErr w:type="gramEnd"/>
      <w:r>
        <w:rPr>
          <w:sz w:val="26"/>
          <w:szCs w:val="26"/>
        </w:rPr>
        <w:t xml:space="preserve">  3 этапу (2015 год)  подпрограммы в Находкинском городском округе  (по состоянию на 31.12.2016 года) переселено 195 граждан из 107 (в том числе без финансовой поддержки Фонда – 3)из жилых помещений общей площадью 4 752,20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</w:t>
      </w:r>
    </w:p>
    <w:p w:rsidR="0003277C" w:rsidRDefault="0003277C" w:rsidP="000327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Общая площадь приобретенных жилых помещений составила 4 867,50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., в том числе в рамках долевого финансирования – 4 611,40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., дополнительные площади – 115,30 кв. м. и за счет средств местного бюджета – 140,80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</w:t>
      </w:r>
    </w:p>
    <w:p w:rsidR="0003277C" w:rsidRDefault="0003277C" w:rsidP="0003277C">
      <w:pPr>
        <w:jc w:val="both"/>
        <w:rPr>
          <w:sz w:val="26"/>
          <w:szCs w:val="26"/>
        </w:rPr>
      </w:pPr>
      <w:r>
        <w:rPr>
          <w:sz w:val="26"/>
          <w:szCs w:val="26"/>
        </w:rPr>
        <w:t>Общая стоимость приобретенных жилых помещений составляет 186 543 822,33 рублей, в том числе:</w:t>
      </w:r>
    </w:p>
    <w:p w:rsidR="0003277C" w:rsidRDefault="0003277C" w:rsidP="0003277C">
      <w:pPr>
        <w:jc w:val="both"/>
        <w:rPr>
          <w:sz w:val="26"/>
          <w:szCs w:val="26"/>
        </w:rPr>
      </w:pPr>
      <w:r>
        <w:rPr>
          <w:sz w:val="26"/>
          <w:szCs w:val="26"/>
        </w:rPr>
        <w:t>- за счет Фонда – 98 287 098,49 рублей;</w:t>
      </w:r>
    </w:p>
    <w:p w:rsidR="0003277C" w:rsidRDefault="0003277C" w:rsidP="0003277C">
      <w:pPr>
        <w:jc w:val="both"/>
        <w:rPr>
          <w:sz w:val="26"/>
          <w:szCs w:val="26"/>
        </w:rPr>
      </w:pPr>
      <w:r>
        <w:rPr>
          <w:sz w:val="26"/>
          <w:szCs w:val="26"/>
        </w:rPr>
        <w:t>- за счет средств бюджета Приморского края - 24 561 191,93 рублей (долевое финансирование);</w:t>
      </w:r>
    </w:p>
    <w:p w:rsidR="0003277C" w:rsidRDefault="0003277C" w:rsidP="0003277C">
      <w:pPr>
        <w:jc w:val="both"/>
        <w:rPr>
          <w:sz w:val="26"/>
          <w:szCs w:val="26"/>
        </w:rPr>
      </w:pPr>
      <w:r>
        <w:rPr>
          <w:sz w:val="26"/>
          <w:szCs w:val="26"/>
        </w:rPr>
        <w:t>- за счет средств бюджета НГО - 53 754 259,27 рублей (долевое финансирование);</w:t>
      </w:r>
    </w:p>
    <w:p w:rsidR="0003277C" w:rsidRDefault="0003277C" w:rsidP="0003277C">
      <w:pPr>
        <w:jc w:val="both"/>
        <w:rPr>
          <w:sz w:val="26"/>
          <w:szCs w:val="26"/>
        </w:rPr>
      </w:pPr>
      <w:r>
        <w:rPr>
          <w:sz w:val="26"/>
          <w:szCs w:val="26"/>
        </w:rPr>
        <w:t>- за счет средств бюджета НГО на дополнительную площадь – 4 545 202,75 рублей (на дополнительную площадь);</w:t>
      </w:r>
    </w:p>
    <w:p w:rsidR="0003277C" w:rsidRDefault="0003277C" w:rsidP="0003277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за счет средств бюджета НГО без финансовой поддержки Фонда – 5 396 069,89 рублей.</w:t>
      </w:r>
    </w:p>
    <w:p w:rsidR="0003277C" w:rsidRDefault="0003277C" w:rsidP="0003277C">
      <w:pPr>
        <w:pStyle w:val="a4"/>
        <w:ind w:right="140" w:firstLine="708"/>
        <w:rPr>
          <w:b/>
          <w:sz w:val="26"/>
          <w:szCs w:val="26"/>
        </w:rPr>
      </w:pPr>
      <w:r>
        <w:rPr>
          <w:sz w:val="26"/>
          <w:szCs w:val="26"/>
        </w:rPr>
        <w:t xml:space="preserve">По состоянию на 31.12.2016 года остались не </w:t>
      </w:r>
      <w:proofErr w:type="gramStart"/>
      <w:r>
        <w:rPr>
          <w:sz w:val="26"/>
          <w:szCs w:val="26"/>
        </w:rPr>
        <w:t>переселенными  (</w:t>
      </w:r>
      <w:proofErr w:type="gramEnd"/>
      <w:r>
        <w:rPr>
          <w:sz w:val="26"/>
          <w:szCs w:val="26"/>
        </w:rPr>
        <w:t>3 этап) 40 граждан из 18 жилых помещений общей площадью 647, 40кв.м.</w:t>
      </w:r>
    </w:p>
    <w:p w:rsidR="0003277C" w:rsidRDefault="0003277C" w:rsidP="0003277C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 4 этапе реализации</w:t>
      </w:r>
      <w:r>
        <w:rPr>
          <w:sz w:val="26"/>
          <w:szCs w:val="26"/>
        </w:rPr>
        <w:t xml:space="preserve"> подпрограммы на территории Находкинского городского округа (с 01.01.2016 по 01.09.2017 года) для переселения 103 граждан из аварийных 55 жилых помещений жилищного фонда, предусмотрено </w:t>
      </w:r>
      <w:proofErr w:type="gramStart"/>
      <w:r>
        <w:rPr>
          <w:sz w:val="26"/>
          <w:szCs w:val="26"/>
        </w:rPr>
        <w:t>приобретение  жилых</w:t>
      </w:r>
      <w:proofErr w:type="gramEnd"/>
      <w:r>
        <w:rPr>
          <w:sz w:val="26"/>
          <w:szCs w:val="26"/>
        </w:rPr>
        <w:t xml:space="preserve"> помещений площадью   2 238,00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 на общую сумму  90 487 263,60 рублей.</w:t>
      </w:r>
    </w:p>
    <w:p w:rsidR="0003277C" w:rsidRDefault="0003277C" w:rsidP="000327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Фактически, по состоянию на 01.07.2017 года по 4 этапу подпрограммы переселены граждане в </w:t>
      </w:r>
      <w:proofErr w:type="gramStart"/>
      <w:r>
        <w:rPr>
          <w:sz w:val="26"/>
          <w:szCs w:val="26"/>
        </w:rPr>
        <w:t>количестве  31</w:t>
      </w:r>
      <w:proofErr w:type="gramEnd"/>
      <w:r>
        <w:rPr>
          <w:sz w:val="26"/>
          <w:szCs w:val="26"/>
        </w:rPr>
        <w:t xml:space="preserve">  человека из 25 жилых помещений общей площадью 1154,4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 Переселение проведено путем оплаты выкупной цены за указанные жилые помещения в размере 46 674 931,68 рублей. в том числе:</w:t>
      </w:r>
    </w:p>
    <w:p w:rsidR="0003277C" w:rsidRDefault="0003277C" w:rsidP="000327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федеральный бюджет – 32 131 899,35 рублей;</w:t>
      </w:r>
    </w:p>
    <w:p w:rsidR="0003277C" w:rsidRDefault="0003277C" w:rsidP="000327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краевой бюджет – 5 210 557,98 рублей;</w:t>
      </w:r>
    </w:p>
    <w:p w:rsidR="0003277C" w:rsidRDefault="0003277C" w:rsidP="000327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местный бюджет – 9 332 474,35 рублей. </w:t>
      </w:r>
    </w:p>
    <w:p w:rsidR="0003277C" w:rsidRDefault="0003277C" w:rsidP="0003277C">
      <w:pPr>
        <w:ind w:firstLine="708"/>
        <w:jc w:val="both"/>
        <w:rPr>
          <w:sz w:val="26"/>
          <w:szCs w:val="26"/>
        </w:rPr>
      </w:pPr>
    </w:p>
    <w:p w:rsidR="0003277C" w:rsidRDefault="0003277C" w:rsidP="0003277C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вопросу 2. </w:t>
      </w:r>
    </w:p>
    <w:p w:rsidR="0003277C" w:rsidRDefault="0003277C" w:rsidP="0003277C">
      <w:pPr>
        <w:jc w:val="both"/>
        <w:rPr>
          <w:sz w:val="26"/>
          <w:szCs w:val="26"/>
        </w:rPr>
      </w:pPr>
      <w:r>
        <w:rPr>
          <w:sz w:val="26"/>
          <w:szCs w:val="26"/>
        </w:rPr>
        <w:t>Проверка реализации мероприятий подпрограммы   за 1 полугодие 2017 года.</w:t>
      </w:r>
    </w:p>
    <w:p w:rsidR="0003277C" w:rsidRDefault="0003277C" w:rsidP="000327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01.01.2017 года подпрограмма исполнена в части:</w:t>
      </w:r>
    </w:p>
    <w:p w:rsidR="0003277C" w:rsidRDefault="0003277C" w:rsidP="000327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 1202 человек, проживающих в аварийном жилищном фонде (575 жилых помещений общей площадью 22 997,10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., расположенных   в 59 многоквартирных домах, признанных аварийными на 01.01.2012 года, переселено 720 граждан (в том числе: по этапу 2013 года – 525 человек, по этапу 2015 года – 195 человек);</w:t>
      </w:r>
    </w:p>
    <w:p w:rsidR="0003277C" w:rsidRDefault="0003277C" w:rsidP="000327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из 59 многоквартирных дома, признанных аварийными на 01.01.2012 года, снесено 20 многоквартирных домов (по этапу 2013 года).</w:t>
      </w:r>
    </w:p>
    <w:p w:rsidR="0003277C" w:rsidRDefault="0003277C" w:rsidP="000327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состоянию на 01.01.2017 года администрацией Находкинского городского округа продолжено проведение мероприятий по переселению 482 граждан из 236 жилых помещения аварийного жилищного фонда общей площадью 10 025,30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 (по всем этапам), в том числе:</w:t>
      </w:r>
    </w:p>
    <w:p w:rsidR="0003277C" w:rsidRDefault="0003277C" w:rsidP="000327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этапу 2014 года необходимо переселить 339 граждан из 163 жилых помещений общей площадью 7 139,40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.(неисполнение застройщиком ООО «Дальневосточный консалтинг» муниципального контракта от 30.07.2014 года №0120300010214000165-0060036-02); </w:t>
      </w:r>
    </w:p>
    <w:p w:rsidR="0003277C" w:rsidRDefault="0003277C" w:rsidP="000327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этапу 2015 года необходимо переселить 40 </w:t>
      </w:r>
      <w:proofErr w:type="gramStart"/>
      <w:r>
        <w:rPr>
          <w:sz w:val="26"/>
          <w:szCs w:val="26"/>
        </w:rPr>
        <w:t>граждан  из</w:t>
      </w:r>
      <w:proofErr w:type="gramEnd"/>
      <w:r>
        <w:rPr>
          <w:sz w:val="26"/>
          <w:szCs w:val="26"/>
        </w:rPr>
        <w:t xml:space="preserve"> 18 жилых помещений общей площадью 647,9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 (в том числе: с финансовой  поддержкой Фонда и бюджета Приморского края не переселены  28 человек из 13 жилых помещений  общей площадью 433,10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 по муниципальному контракту №0120300010215000075-0060336-02);</w:t>
      </w:r>
    </w:p>
    <w:p w:rsidR="0003277C" w:rsidRDefault="0003277C" w:rsidP="0003277C">
      <w:pPr>
        <w:ind w:firstLine="708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- по этапу 2016 года необходимо переселить </w:t>
      </w:r>
      <w:proofErr w:type="gramStart"/>
      <w:r>
        <w:rPr>
          <w:sz w:val="26"/>
          <w:szCs w:val="26"/>
        </w:rPr>
        <w:t>103  человека</w:t>
      </w:r>
      <w:proofErr w:type="gramEnd"/>
      <w:r>
        <w:rPr>
          <w:sz w:val="26"/>
          <w:szCs w:val="26"/>
        </w:rPr>
        <w:t xml:space="preserve">  из 55 жилых помещений общей площадью 2 238,00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</w:t>
      </w:r>
    </w:p>
    <w:p w:rsidR="0003277C" w:rsidRDefault="0003277C" w:rsidP="0003277C">
      <w:pPr>
        <w:tabs>
          <w:tab w:val="left" w:pos="0"/>
        </w:tabs>
        <w:jc w:val="both"/>
        <w:rPr>
          <w:b/>
          <w:bCs/>
          <w:sz w:val="26"/>
          <w:szCs w:val="26"/>
        </w:rPr>
      </w:pPr>
    </w:p>
    <w:p w:rsidR="0003277C" w:rsidRDefault="0003277C" w:rsidP="0003277C">
      <w:pPr>
        <w:tabs>
          <w:tab w:val="left" w:pos="0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вопросу 3. </w:t>
      </w:r>
    </w:p>
    <w:p w:rsidR="0003277C" w:rsidRDefault="0003277C" w:rsidP="0003277C">
      <w:pPr>
        <w:tabs>
          <w:tab w:val="left" w:pos="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Наличие муниципального правового акта представительного органа муниципального образования о местном бюджете, предусматривающего необходимые источники финансирования подпрограммы на 2017 год.</w:t>
      </w:r>
    </w:p>
    <w:p w:rsidR="0003277C" w:rsidRDefault="0003277C" w:rsidP="0003277C">
      <w:pPr>
        <w:tabs>
          <w:tab w:val="left" w:pos="0"/>
        </w:tabs>
        <w:jc w:val="both"/>
        <w:rPr>
          <w:bCs/>
          <w:sz w:val="26"/>
          <w:szCs w:val="26"/>
        </w:rPr>
      </w:pPr>
    </w:p>
    <w:p w:rsidR="0003277C" w:rsidRDefault="0003277C" w:rsidP="0003277C">
      <w:pPr>
        <w:tabs>
          <w:tab w:val="left" w:pos="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ab/>
        <w:t>В Находкинском городском округе муниципальным правовым актом представительного органа муниципального образования о местном бюджете, предусматривающим необходимые источники финансирования Программы (подпрограмма) в 2017 году, является Решением Думы НГО от 16.12.2016 года   №1046 «О бюджете Находкинского городского округа на 2017 год и плановый период 2018-2019 гг.» (с учетом изменений от 26.04.2017 года №1137-НПА; от 14.06.2017 года №1176 - НПА «О внесении изменений в бюджет НГО»).</w:t>
      </w:r>
    </w:p>
    <w:p w:rsidR="0003277C" w:rsidRDefault="0003277C" w:rsidP="0003277C">
      <w:pPr>
        <w:tabs>
          <w:tab w:val="left" w:pos="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Согласно указанному нормативно-правовому акту, сумма бюджетных ассигнований на мероприятия подпрограммы в 2017 году составляет 239 383,22 тыс. рублей, в том числе за счет средств Фонда – 97 709,43 тыс. рублей, за счет краевого бюджета – 26 740,72 тыс. рублей.</w:t>
      </w:r>
    </w:p>
    <w:p w:rsidR="0003277C" w:rsidRDefault="0003277C" w:rsidP="0003277C">
      <w:pPr>
        <w:pStyle w:val="a4"/>
        <w:ind w:right="140" w:firstLine="708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 с Постановлением администрации Приморского края от 28.06.2017 года №225-па «О внесении изменений в постановление администрации Приморского края от 07.12.2012 года №398-па «Об  утверждении Государственной программы Приморского края «Обеспечение доступным жильем и качественными услугами </w:t>
      </w:r>
      <w:proofErr w:type="spellStart"/>
      <w:r>
        <w:rPr>
          <w:sz w:val="26"/>
          <w:szCs w:val="26"/>
        </w:rPr>
        <w:t>жилищно</w:t>
      </w:r>
      <w:proofErr w:type="spellEnd"/>
      <w:r>
        <w:rPr>
          <w:sz w:val="26"/>
          <w:szCs w:val="26"/>
        </w:rPr>
        <w:t xml:space="preserve"> – коммунального хозяйства населения Приморского края» на 2013 – 2020 годы», согласно которому утвержден «Порядок предоставления и расходования субсидий из краевого бюджета бюджетам муниципальных  образований Приморского края на обеспечение мероприятий по завершению переселения граждан из аварийного жилищного фонда»,  который предусматривает  возможность завершения этапов переселения 2014 и 2015 гг. за счет субсидии на приобретение готовых благоустроенных жилых помещений у застройщика, либо на вторичном рынке жилья, при этом используется среднерыночная стоимость 1 м.2., сложившаяся в муниципальном образовании. По соглашению с собственниками жилых </w:t>
      </w:r>
      <w:proofErr w:type="gramStart"/>
      <w:r>
        <w:rPr>
          <w:sz w:val="26"/>
          <w:szCs w:val="26"/>
        </w:rPr>
        <w:t>помещений  Порядок</w:t>
      </w:r>
      <w:proofErr w:type="gramEnd"/>
      <w:r>
        <w:rPr>
          <w:sz w:val="26"/>
          <w:szCs w:val="26"/>
        </w:rPr>
        <w:t xml:space="preserve"> предусматривает уплату выкупной цены за изымаемые жилые помещения в аварийном фонде, стоимостью за  1 кв. м. - 40  432,20 рублей.</w:t>
      </w:r>
    </w:p>
    <w:p w:rsidR="0003277C" w:rsidRDefault="0003277C" w:rsidP="000327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пунктом 5 подпрограммы «Механизм реализации подпрограммы», реализация мероприятий по переселению граждан из   аварийных жилых домов должна осуществляться по следующим направлениям:</w:t>
      </w:r>
    </w:p>
    <w:p w:rsidR="0003277C" w:rsidRDefault="0003277C" w:rsidP="000327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приобретение благоустроенных жилых </w:t>
      </w:r>
      <w:proofErr w:type="gramStart"/>
      <w:r>
        <w:rPr>
          <w:sz w:val="26"/>
          <w:szCs w:val="26"/>
        </w:rPr>
        <w:t>помещений  у</w:t>
      </w:r>
      <w:proofErr w:type="gramEnd"/>
      <w:r>
        <w:rPr>
          <w:sz w:val="26"/>
          <w:szCs w:val="26"/>
        </w:rPr>
        <w:t xml:space="preserve"> застройщиков  в МКД (в том числе домах, строительство которых не завершено), на вторичном рынке  жилья,  строительства малоэтажных домов, либо уплата выкупной цены собственникам за изымаемые жилые помещения в аварийном жилищном фонде;</w:t>
      </w:r>
    </w:p>
    <w:p w:rsidR="0003277C" w:rsidRDefault="0003277C" w:rsidP="000327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переселение граждан из аварийных домов в благоустроенные жилые помещения в МКД;</w:t>
      </w:r>
    </w:p>
    <w:p w:rsidR="0003277C" w:rsidRDefault="0003277C" w:rsidP="000327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снос домов.</w:t>
      </w:r>
    </w:p>
    <w:p w:rsidR="0003277C" w:rsidRDefault="0003277C" w:rsidP="0003277C">
      <w:pPr>
        <w:ind w:firstLine="708"/>
        <w:jc w:val="both"/>
        <w:rPr>
          <w:sz w:val="26"/>
          <w:szCs w:val="26"/>
        </w:rPr>
      </w:pPr>
    </w:p>
    <w:p w:rsidR="0003277C" w:rsidRDefault="0003277C" w:rsidP="0003277C">
      <w:pPr>
        <w:widowControl w:val="0"/>
        <w:adjustRightInd w:val="0"/>
        <w:spacing w:line="283" w:lineRule="exact"/>
        <w:ind w:left="225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3.1. </w:t>
      </w:r>
      <w:r>
        <w:rPr>
          <w:sz w:val="26"/>
          <w:szCs w:val="26"/>
        </w:rPr>
        <w:t xml:space="preserve">Проверка по первичным документам (включая бухгалтерские) исполнения (исполнителями и соисполнителями) мероприятий подпрограммы, включая целевое использования средств бюджета НГО, </w:t>
      </w:r>
      <w:proofErr w:type="gramStart"/>
      <w:r>
        <w:rPr>
          <w:sz w:val="26"/>
          <w:szCs w:val="26"/>
        </w:rPr>
        <w:t>выделенных  в</w:t>
      </w:r>
      <w:proofErr w:type="gramEnd"/>
      <w:r>
        <w:rPr>
          <w:sz w:val="26"/>
          <w:szCs w:val="26"/>
        </w:rPr>
        <w:t xml:space="preserve"> 2017 году (1-ое полугодие)   на   их выполнение.</w:t>
      </w:r>
    </w:p>
    <w:p w:rsidR="0003277C" w:rsidRDefault="0003277C" w:rsidP="000327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Фактически, с 01.01.2017 года по 01.07.2017 года исполнителем и соисполнителями подпрограммы в рамках исполнения мероприятий подпрограммы (по этапам 1-4) осуществлены следующие действия (п.5 подпрограммы «Механизм реализации подпрограммы»):</w:t>
      </w:r>
    </w:p>
    <w:p w:rsidR="0003277C" w:rsidRDefault="0003277C" w:rsidP="0003277C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1) Управление жилищно-коммунального хозяйства администрации НГО:</w:t>
      </w:r>
    </w:p>
    <w:p w:rsidR="0003277C" w:rsidRDefault="0003277C" w:rsidP="0003277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1.1. Участвует в подготовке предложений по порядку переселения граждан, организует работу с переселяемыми   гражданами, разрабатывает предложений по наиболее эффективным методам решения поставленных задач, осуществляет контроль за выполнением подпрограммы в НГО.</w:t>
      </w:r>
    </w:p>
    <w:p w:rsidR="0003277C" w:rsidRDefault="0003277C" w:rsidP="000327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исполнения мероприятий подпрограммы и </w:t>
      </w:r>
      <w:proofErr w:type="gramStart"/>
      <w:r>
        <w:rPr>
          <w:sz w:val="26"/>
          <w:szCs w:val="26"/>
        </w:rPr>
        <w:t>достижения  ожидаемых</w:t>
      </w:r>
      <w:proofErr w:type="gramEnd"/>
      <w:r>
        <w:rPr>
          <w:sz w:val="26"/>
          <w:szCs w:val="26"/>
        </w:rPr>
        <w:t xml:space="preserve"> результатов от реализации подпрограммы  за 1 полугодие 2017 года управлением ЖКХ администрации НГО:</w:t>
      </w:r>
    </w:p>
    <w:p w:rsidR="0003277C" w:rsidRDefault="0003277C" w:rsidP="0003277C">
      <w:pPr>
        <w:jc w:val="both"/>
        <w:rPr>
          <w:sz w:val="26"/>
          <w:szCs w:val="26"/>
        </w:rPr>
      </w:pPr>
      <w:r>
        <w:rPr>
          <w:sz w:val="26"/>
          <w:szCs w:val="26"/>
        </w:rPr>
        <w:t>-  направлена заявка в финансовое управление администрации НГО на финансирование мероприятий на общую сумму 37 353, 55 тыс.  рублей;</w:t>
      </w:r>
    </w:p>
    <w:p w:rsidR="0003277C" w:rsidRDefault="0003277C" w:rsidP="000327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направлена заявка (после формирования бюджета Приморского края) на предоставление субсидии из </w:t>
      </w:r>
      <w:proofErr w:type="gramStart"/>
      <w:r>
        <w:rPr>
          <w:sz w:val="26"/>
          <w:szCs w:val="26"/>
        </w:rPr>
        <w:t>краевого  бюджета</w:t>
      </w:r>
      <w:proofErr w:type="gramEnd"/>
      <w:r>
        <w:rPr>
          <w:sz w:val="26"/>
          <w:szCs w:val="26"/>
        </w:rPr>
        <w:t xml:space="preserve"> Находкинскому городскому округу на обеспечение мероприятий по завершению переселения граждан  из аварийного жилищного фонда на общую сумму  302 318,026 тыс. рублей (Приложение №8 к акту).    </w:t>
      </w:r>
    </w:p>
    <w:p w:rsidR="0003277C" w:rsidRDefault="0003277C" w:rsidP="000327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разработаны и реализуются предложения по более эффективным   </w:t>
      </w:r>
      <w:proofErr w:type="gramStart"/>
      <w:r>
        <w:rPr>
          <w:sz w:val="26"/>
          <w:szCs w:val="26"/>
        </w:rPr>
        <w:t>методам  решения</w:t>
      </w:r>
      <w:proofErr w:type="gramEnd"/>
      <w:r>
        <w:rPr>
          <w:sz w:val="26"/>
          <w:szCs w:val="26"/>
        </w:rPr>
        <w:t xml:space="preserve"> поставленных задач по приобретению благоустроенных жилых помещений для переселения граждан (кроме приобретения  их у застройщиков в МКД, в том числе строительство которых,  не завершено), в том числе:</w:t>
      </w:r>
    </w:p>
    <w:p w:rsidR="0003277C" w:rsidRDefault="0003277C" w:rsidP="000327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вторичном рынке жилья (либо строительства малоэтажных домов);</w:t>
      </w:r>
    </w:p>
    <w:p w:rsidR="0003277C" w:rsidRDefault="0003277C" w:rsidP="000327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уплата выкупной цены собственникам за изымаемые жилые помещения в аварийном жилищном фонде.</w:t>
      </w:r>
    </w:p>
    <w:p w:rsidR="0003277C" w:rsidRDefault="0003277C" w:rsidP="000327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Уплата выкупной цены собственникам за изымаемые жилые помещения в аварийном жилищном фонде в 1 полугодии 2017 года (и в последующем периоде 2017 года), принята администрацией НГО (управление ЖКХ администрации НГО), </w:t>
      </w:r>
      <w:proofErr w:type="gramStart"/>
      <w:r>
        <w:rPr>
          <w:sz w:val="26"/>
          <w:szCs w:val="26"/>
        </w:rPr>
        <w:t>как  наиболее</w:t>
      </w:r>
      <w:proofErr w:type="gramEnd"/>
      <w:r>
        <w:rPr>
          <w:sz w:val="26"/>
          <w:szCs w:val="26"/>
        </w:rPr>
        <w:t xml:space="preserve">  эффективный и востребованный  гражданами,  способ. </w:t>
      </w:r>
    </w:p>
    <w:p w:rsidR="0003277C" w:rsidRDefault="0003277C" w:rsidP="000327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 состоянию на 01.01.2017 года путем организации </w:t>
      </w:r>
      <w:proofErr w:type="gramStart"/>
      <w:r>
        <w:rPr>
          <w:sz w:val="26"/>
          <w:szCs w:val="26"/>
        </w:rPr>
        <w:t>работы  управления</w:t>
      </w:r>
      <w:proofErr w:type="gramEnd"/>
      <w:r>
        <w:rPr>
          <w:sz w:val="26"/>
          <w:szCs w:val="26"/>
        </w:rPr>
        <w:t xml:space="preserve"> ЖКХ администрации НГО с переселяемыми гражданами, от собственников жилых помещений, проживающих в аварийном жилищном фонде, подано 74 заявления на заключение соглашений об изъятии жилых помещений путем выкупа.</w:t>
      </w:r>
    </w:p>
    <w:p w:rsidR="0003277C" w:rsidRDefault="0003277C" w:rsidP="000327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`На основании ч. 10 ст. 32 Жилищного кодекса РФ признание в установленном Правительством Российской Федерации </w:t>
      </w:r>
      <w:hyperlink r:id="rId4" w:history="1">
        <w:r>
          <w:rPr>
            <w:rStyle w:val="a3"/>
            <w:sz w:val="26"/>
            <w:szCs w:val="26"/>
          </w:rPr>
          <w:t>порядке</w:t>
        </w:r>
      </w:hyperlink>
      <w:r>
        <w:rPr>
          <w:sz w:val="26"/>
          <w:szCs w:val="26"/>
        </w:rPr>
        <w:t xml:space="preserve"> многоквартирного(</w:t>
      </w:r>
      <w:proofErr w:type="spellStart"/>
      <w:r>
        <w:rPr>
          <w:sz w:val="26"/>
          <w:szCs w:val="26"/>
        </w:rPr>
        <w:t>ых</w:t>
      </w:r>
      <w:proofErr w:type="spellEnd"/>
      <w:r>
        <w:rPr>
          <w:sz w:val="26"/>
          <w:szCs w:val="26"/>
        </w:rPr>
        <w:t>) дома(</w:t>
      </w:r>
      <w:proofErr w:type="spellStart"/>
      <w:r>
        <w:rPr>
          <w:sz w:val="26"/>
          <w:szCs w:val="26"/>
        </w:rPr>
        <w:t>ов</w:t>
      </w:r>
      <w:proofErr w:type="spellEnd"/>
      <w:r>
        <w:rPr>
          <w:sz w:val="26"/>
          <w:szCs w:val="26"/>
        </w:rPr>
        <w:t xml:space="preserve">) аварийным(и) и подлежащим(и) сносу или реконструкции, является основанием предъявления органом, принявшим решение о признании такого дома аварийным и подлежащим сносу или реконструкции, к собственникам помещений в указанном доме требования о его сносе или реконструкции в разумный срок. В случае, если данные собственники в установленный срок не осуществили снос или реконструкцию указанного дома, земельный участок, на котором расположен указанный дом, подлежит изъятию для муниципальных нужд и соответственно подлежит изъятию каждое жилое помещение в указанном доме, за исключением жилых помещений, принадлежащих на праве собственности </w:t>
      </w:r>
      <w:proofErr w:type="gramStart"/>
      <w:r>
        <w:rPr>
          <w:sz w:val="26"/>
          <w:szCs w:val="26"/>
        </w:rPr>
        <w:t>муниципальному  образованию</w:t>
      </w:r>
      <w:proofErr w:type="gramEnd"/>
      <w:r>
        <w:rPr>
          <w:sz w:val="26"/>
          <w:szCs w:val="26"/>
        </w:rPr>
        <w:t>, в порядке, предусмотренном частями 1-3, 5-9 настоящей статьи.</w:t>
      </w:r>
    </w:p>
    <w:p w:rsidR="0003277C" w:rsidRDefault="0003277C" w:rsidP="000327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учетом изложенного, администрацией НГО собственникам помещений в указанных домах, направлены требования об их сносе или </w:t>
      </w:r>
      <w:proofErr w:type="gramStart"/>
      <w:r>
        <w:rPr>
          <w:sz w:val="26"/>
          <w:szCs w:val="26"/>
        </w:rPr>
        <w:t>реконструкции  в</w:t>
      </w:r>
      <w:proofErr w:type="gramEnd"/>
      <w:r>
        <w:rPr>
          <w:sz w:val="26"/>
          <w:szCs w:val="26"/>
        </w:rPr>
        <w:t xml:space="preserve"> разумный срок.</w:t>
      </w:r>
    </w:p>
    <w:p w:rsidR="0003277C" w:rsidRDefault="0003277C" w:rsidP="000327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Снос аварийных жилых домов и планирование земельных </w:t>
      </w:r>
      <w:proofErr w:type="gramStart"/>
      <w:r>
        <w:rPr>
          <w:sz w:val="26"/>
          <w:szCs w:val="26"/>
        </w:rPr>
        <w:t>участков  на</w:t>
      </w:r>
      <w:proofErr w:type="gramEnd"/>
      <w:r>
        <w:rPr>
          <w:sz w:val="26"/>
          <w:szCs w:val="26"/>
        </w:rPr>
        <w:t xml:space="preserve"> которых они находились выполняет администрация НГО по мере расселения МКД.</w:t>
      </w:r>
    </w:p>
    <w:p w:rsidR="0003277C" w:rsidRDefault="0003277C" w:rsidP="000327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Тем самым, права граждан близлежащих домов на комфортное и безопасное проживание не нарушаются.</w:t>
      </w:r>
    </w:p>
    <w:p w:rsidR="0003277C" w:rsidRDefault="0003277C" w:rsidP="000327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1.2. Вносит изменения в подпрограмму – дата последнего внесения изменений (постановление администрации НГО от 30.12.2016 года №1470 «О внесении изменений в муниципальную программу «Обеспечение доступным жильем жителей    НГО на 2015-2017 гг. и на период до 2020 года» (подпрограмма «Переселение граждан из аварийного жилищного фонда НГО» на 2013-2020 гг.», приложение №1 к муниципальной программе)).</w:t>
      </w:r>
    </w:p>
    <w:p w:rsidR="0003277C" w:rsidRDefault="0003277C" w:rsidP="000327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В целях текущего контроля за эффективным использованием бюджетных средств управление ЖКХ администрации НГО в установленные сроки (ежеквартально0 предоставляет в департамент по ЖКХ и топливным ресурсам Приморского края информацию о ходе </w:t>
      </w:r>
      <w:proofErr w:type="gramStart"/>
      <w:r>
        <w:rPr>
          <w:sz w:val="26"/>
          <w:szCs w:val="26"/>
        </w:rPr>
        <w:t>реализации  подпрограммы</w:t>
      </w:r>
      <w:proofErr w:type="gramEnd"/>
      <w:r>
        <w:rPr>
          <w:sz w:val="26"/>
          <w:szCs w:val="26"/>
        </w:rPr>
        <w:t>, а также о финансировании и освоении бюджетных средств, выделяемых на реализацию мероприятий подпрограммы (Приложения №6;7 к акту).</w:t>
      </w:r>
    </w:p>
    <w:p w:rsidR="0003277C" w:rsidRDefault="0003277C" w:rsidP="0003277C">
      <w:pPr>
        <w:ind w:firstLine="708"/>
        <w:jc w:val="both"/>
        <w:rPr>
          <w:sz w:val="26"/>
          <w:szCs w:val="26"/>
        </w:rPr>
      </w:pPr>
    </w:p>
    <w:p w:rsidR="0003277C" w:rsidRDefault="0003277C" w:rsidP="000327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 Управление муниципального заказа администрации НГО:</w:t>
      </w:r>
    </w:p>
    <w:p w:rsidR="0003277C" w:rsidRDefault="0003277C" w:rsidP="000327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В целях исполнения </w:t>
      </w:r>
      <w:proofErr w:type="gramStart"/>
      <w:r>
        <w:rPr>
          <w:sz w:val="26"/>
          <w:szCs w:val="26"/>
        </w:rPr>
        <w:t>мероприятий  подпрограммы</w:t>
      </w:r>
      <w:proofErr w:type="gramEnd"/>
      <w:r>
        <w:rPr>
          <w:sz w:val="26"/>
          <w:szCs w:val="26"/>
        </w:rPr>
        <w:t xml:space="preserve"> в соответствии с Федеральным законом от 05.04.2013 года №44-ФЗ «О контрактной системе в сфере закупок товаров, работ, услуг для обеспечения государственных и муниципальных нужд» в апреле месяце 2017 года  администрацией НГО (управление муниципального заказа) организованы электронные аукционы на приобретение 32 жилых помещений, в том числе:</w:t>
      </w:r>
    </w:p>
    <w:p w:rsidR="0003277C" w:rsidRDefault="0003277C" w:rsidP="0003277C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  приобретение</w:t>
      </w:r>
      <w:proofErr w:type="gramEnd"/>
      <w:r>
        <w:rPr>
          <w:sz w:val="26"/>
          <w:szCs w:val="26"/>
        </w:rPr>
        <w:t xml:space="preserve"> 30 жилых помещений (этап 2016 года, стоимость 1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 – 40 432,20 рублей) и 2 жилых помещений (этап 2015 года, стоимость 1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 – 38 324,36 рублей).</w:t>
      </w:r>
    </w:p>
    <w:p w:rsidR="0003277C" w:rsidRDefault="0003277C" w:rsidP="000327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Стоимость 1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 жилого помещения </w:t>
      </w:r>
      <w:proofErr w:type="gramStart"/>
      <w:r>
        <w:rPr>
          <w:sz w:val="26"/>
          <w:szCs w:val="26"/>
        </w:rPr>
        <w:t>определена  в</w:t>
      </w:r>
      <w:proofErr w:type="gramEnd"/>
      <w:r>
        <w:rPr>
          <w:sz w:val="26"/>
          <w:szCs w:val="26"/>
        </w:rPr>
        <w:t xml:space="preserve"> соответствии с Постановлением администрации Приморского края от 07.12.2012 года №398 па «Об утверждении Государственной программы Приморского края «Обеспечение доступным жильем и качественными услугами </w:t>
      </w:r>
      <w:proofErr w:type="spellStart"/>
      <w:r>
        <w:rPr>
          <w:sz w:val="26"/>
          <w:szCs w:val="26"/>
        </w:rPr>
        <w:t>жилищно</w:t>
      </w:r>
      <w:proofErr w:type="spellEnd"/>
      <w:r>
        <w:rPr>
          <w:sz w:val="26"/>
          <w:szCs w:val="26"/>
        </w:rPr>
        <w:t xml:space="preserve"> – коммунального хозяйства населения Приморского края» на 2013 – 2017 годы» (с изменениями).</w:t>
      </w:r>
    </w:p>
    <w:p w:rsidR="0003277C" w:rsidRDefault="0003277C" w:rsidP="000327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Сведения о размещенных извещениях и заключенных контрактах в </w:t>
      </w:r>
      <w:proofErr w:type="gramStart"/>
      <w:r>
        <w:rPr>
          <w:sz w:val="26"/>
          <w:szCs w:val="26"/>
        </w:rPr>
        <w:t>рамках  проведения</w:t>
      </w:r>
      <w:proofErr w:type="gramEnd"/>
      <w:r>
        <w:rPr>
          <w:sz w:val="26"/>
          <w:szCs w:val="26"/>
        </w:rPr>
        <w:t xml:space="preserve">  указанных аукционов (17) приведены в акте (отчете) контрольного мероприятия.</w:t>
      </w:r>
    </w:p>
    <w:p w:rsidR="0003277C" w:rsidRDefault="0003277C" w:rsidP="000327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Снос расселенных МКД, признанных аварийными и подлежащими сносу посредством осуществления закупок работ (услуг, товаров) в порядке, установленном действующим законодательством РФ о </w:t>
      </w:r>
      <w:proofErr w:type="gramStart"/>
      <w:r>
        <w:rPr>
          <w:sz w:val="26"/>
          <w:szCs w:val="26"/>
        </w:rPr>
        <w:t>размещении  заказов</w:t>
      </w:r>
      <w:proofErr w:type="gramEnd"/>
      <w:r>
        <w:rPr>
          <w:sz w:val="26"/>
          <w:szCs w:val="26"/>
        </w:rPr>
        <w:t xml:space="preserve"> для государственных и муниципальных нужд с 01.01.2017 по 01.07.2017 года не производился.</w:t>
      </w:r>
    </w:p>
    <w:p w:rsidR="0003277C" w:rsidRDefault="0003277C" w:rsidP="0003277C">
      <w:pPr>
        <w:jc w:val="both"/>
        <w:rPr>
          <w:sz w:val="26"/>
          <w:szCs w:val="26"/>
        </w:rPr>
      </w:pPr>
    </w:p>
    <w:p w:rsidR="0003277C" w:rsidRDefault="0003277C" w:rsidP="0003277C">
      <w:pPr>
        <w:jc w:val="both"/>
        <w:rPr>
          <w:sz w:val="26"/>
          <w:szCs w:val="26"/>
        </w:rPr>
      </w:pPr>
      <w:r>
        <w:rPr>
          <w:sz w:val="26"/>
          <w:szCs w:val="26"/>
        </w:rPr>
        <w:t>3. Управление имуществом администрации Находкинского городского округа:</w:t>
      </w:r>
    </w:p>
    <w:p w:rsidR="0003277C" w:rsidRDefault="0003277C" w:rsidP="0003277C">
      <w:pPr>
        <w:jc w:val="both"/>
        <w:rPr>
          <w:sz w:val="26"/>
          <w:szCs w:val="26"/>
        </w:rPr>
      </w:pPr>
      <w:r>
        <w:rPr>
          <w:sz w:val="26"/>
          <w:szCs w:val="26"/>
        </w:rPr>
        <w:t>3.1. Оформляет в муниципальную собственность НГО благоустроенные жилые помещения, приобретенные в МКД (в том числе строительство которых не завершено), либо на вторичном рынке жилья, либо в построенных малоэтажных домах.</w:t>
      </w:r>
    </w:p>
    <w:p w:rsidR="0003277C" w:rsidRDefault="0003277C" w:rsidP="0003277C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За период с 01.01.2017 -  01.07.2017 года оформлено в муниципальную собственность </w:t>
      </w:r>
      <w:r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 xml:space="preserve">2 жилых помещения общей площадью 78,0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</w:t>
      </w:r>
    </w:p>
    <w:p w:rsidR="0003277C" w:rsidRDefault="0003277C" w:rsidP="000327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Предоставляет собственникам взамен изымаемых жилых помещений в МКД, признанных аварийными и подлежащими сносу, благоустроенных жилых помещений в МКД, на условиях договора мены между собственниками помещений </w:t>
      </w:r>
      <w:r>
        <w:rPr>
          <w:sz w:val="26"/>
          <w:szCs w:val="26"/>
        </w:rPr>
        <w:lastRenderedPageBreak/>
        <w:t>в аварийных домах и муниципальным образованием (Приложение №7 к настоящему акту).</w:t>
      </w:r>
    </w:p>
    <w:p w:rsidR="0003277C" w:rsidRDefault="0003277C" w:rsidP="000327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3.3. Заключает соглашения с собственниками об изъятии жилых помещений в МКД, признанных аварийными и подлежащими сносу, по договору мены (при достижении соглашения с собственником жилого помещения) в соответствии с частью 8 статьи 32 ЖК РФ.</w:t>
      </w:r>
    </w:p>
    <w:p w:rsidR="0003277C" w:rsidRDefault="0003277C" w:rsidP="0003277C">
      <w:pPr>
        <w:jc w:val="both"/>
        <w:rPr>
          <w:sz w:val="26"/>
          <w:szCs w:val="26"/>
        </w:rPr>
      </w:pPr>
      <w:r>
        <w:rPr>
          <w:sz w:val="26"/>
          <w:szCs w:val="26"/>
        </w:rPr>
        <w:t>За период с 01.01.2017 - 01.07.2017 года заключено 25 таких соглашения на общую сумму 46 674 931, 68 рублей, в том числе:</w:t>
      </w:r>
    </w:p>
    <w:p w:rsidR="0003277C" w:rsidRDefault="0003277C" w:rsidP="000327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за счет местного бюджета – 9 332 474,35 рублей;</w:t>
      </w:r>
    </w:p>
    <w:p w:rsidR="0003277C" w:rsidRDefault="0003277C" w:rsidP="000327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за счет краевого бюджета – 5 210 557,98 рублей;</w:t>
      </w:r>
    </w:p>
    <w:p w:rsidR="0003277C" w:rsidRDefault="0003277C" w:rsidP="000327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за счет средств Фонда – 32 131 899,35 рублей. </w:t>
      </w:r>
    </w:p>
    <w:p w:rsidR="0003277C" w:rsidRDefault="0003277C" w:rsidP="000327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Отдел по </w:t>
      </w:r>
      <w:proofErr w:type="gramStart"/>
      <w:r>
        <w:rPr>
          <w:sz w:val="26"/>
          <w:szCs w:val="26"/>
        </w:rPr>
        <w:t>жилью  администрации</w:t>
      </w:r>
      <w:proofErr w:type="gramEnd"/>
      <w:r>
        <w:rPr>
          <w:sz w:val="26"/>
          <w:szCs w:val="26"/>
        </w:rPr>
        <w:t xml:space="preserve"> Находкинского городского округа на условиях найма посредством заключения  договоров между муниципальным образованием и нанимателями предоставляет благоустроенные жилые помещения в МКД , приобретенных  либо построенных для переселения граждан взамен занимаемых помещений, находящихся в муниципальном аварийном фонде.</w:t>
      </w:r>
    </w:p>
    <w:p w:rsidR="0003277C" w:rsidRDefault="0003277C" w:rsidP="000327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период с 01.01.2017 </w:t>
      </w:r>
      <w:proofErr w:type="gramStart"/>
      <w:r>
        <w:rPr>
          <w:sz w:val="26"/>
          <w:szCs w:val="26"/>
        </w:rPr>
        <w:t>года  заключен</w:t>
      </w:r>
      <w:proofErr w:type="gramEnd"/>
      <w:r>
        <w:rPr>
          <w:sz w:val="26"/>
          <w:szCs w:val="26"/>
        </w:rPr>
        <w:t xml:space="preserve"> один такой договор  от 22.06.2017 года №5192.             </w:t>
      </w:r>
    </w:p>
    <w:p w:rsidR="0003277C" w:rsidRDefault="0003277C" w:rsidP="000327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результате проведенных мероприятий по переселению граждан НГО из аварийного жилищного фонда за 1 полугодие 2017 года (по состоянию на 01.07.2017 года) всего переселено 37 граждан из 27 жилых помещений общей площадью 1 226,4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., в том числе:</w:t>
      </w:r>
    </w:p>
    <w:p w:rsidR="0003277C" w:rsidRDefault="0003277C" w:rsidP="000327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 4 этапу (2016 год) подпрограммы переселены </w:t>
      </w:r>
      <w:proofErr w:type="gramStart"/>
      <w:r>
        <w:rPr>
          <w:sz w:val="26"/>
          <w:szCs w:val="26"/>
        </w:rPr>
        <w:t>граждане  в</w:t>
      </w:r>
      <w:proofErr w:type="gramEnd"/>
      <w:r>
        <w:rPr>
          <w:sz w:val="26"/>
          <w:szCs w:val="26"/>
        </w:rPr>
        <w:t xml:space="preserve"> количестве</w:t>
      </w: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31  человека из 25 жилых помещений общей площадью 1154,4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.;</w:t>
      </w:r>
    </w:p>
    <w:p w:rsidR="0003277C" w:rsidRDefault="0003277C" w:rsidP="000327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3 этапу (2015 год) переселены 6 граждан из двух жилых помещений общей площадью 72,0 кв. м.  Расходы </w:t>
      </w:r>
      <w:proofErr w:type="gramStart"/>
      <w:r>
        <w:rPr>
          <w:sz w:val="26"/>
          <w:szCs w:val="26"/>
        </w:rPr>
        <w:t>бюджета  НГО</w:t>
      </w:r>
      <w:proofErr w:type="gramEnd"/>
      <w:r>
        <w:rPr>
          <w:sz w:val="26"/>
          <w:szCs w:val="26"/>
        </w:rPr>
        <w:t xml:space="preserve"> на указанные мероприятия (3 и 4  этапы)  за 1 полугодие 2017 года составили  49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434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285,60 рублей. </w:t>
      </w:r>
    </w:p>
    <w:p w:rsidR="0003277C" w:rsidRDefault="0003277C" w:rsidP="000327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ходе проведения контрольного мероприятия по состоянию на 01.07.2017 года установлено:</w:t>
      </w:r>
    </w:p>
    <w:p w:rsidR="0003277C" w:rsidRDefault="0003277C" w:rsidP="0003277C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 Находкинском</w:t>
      </w:r>
      <w:proofErr w:type="gramEnd"/>
      <w:r>
        <w:rPr>
          <w:sz w:val="26"/>
          <w:szCs w:val="26"/>
        </w:rPr>
        <w:t xml:space="preserve"> городском округе по этапам подпрограммы  (1-4)  из 1202 человек,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проживающих в аварийном жилищном фонде (575 жилых помещений общей площадью 22 997,10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., расположенных   в 59 многоквартирных домах, признанных аварийными на 01.01.2012 года), переселено 757 граждан (в том числе: по этапу 2013 года – 525 человек, по этапу 2015 года –201человек, по этапу 2016 года – 31 человек);</w:t>
      </w:r>
    </w:p>
    <w:p w:rsidR="0003277C" w:rsidRDefault="0003277C" w:rsidP="000327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из 59 многоквартирных дома, признанных аварийными на 01.01.2012 года, снесено 20 многоквартирных домов (по этапу 2013 года).</w:t>
      </w:r>
    </w:p>
    <w:p w:rsidR="0003277C" w:rsidRDefault="0003277C" w:rsidP="000327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Средства бюджета Находкинского городского округа в сумме 49 434 285,60 рублей, направленные в 1 полугодии 2017 года </w:t>
      </w:r>
      <w:proofErr w:type="gramStart"/>
      <w:r>
        <w:rPr>
          <w:sz w:val="26"/>
          <w:szCs w:val="26"/>
        </w:rPr>
        <w:t>на  переселение</w:t>
      </w:r>
      <w:proofErr w:type="gramEnd"/>
      <w:r>
        <w:rPr>
          <w:sz w:val="26"/>
          <w:szCs w:val="26"/>
        </w:rPr>
        <w:t xml:space="preserve"> граждан из аварийного жилищного фонда  по указанной подпрограмме, расходовались по целевому  назначению.</w:t>
      </w:r>
    </w:p>
    <w:p w:rsidR="0003277C" w:rsidRDefault="0003277C" w:rsidP="000327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дополнение к рассмотренным вопросам, в ходе проведения мероприятия получена информация о заключении Соглашения от 18 августа 2017 года  №03-2017 между департаментом градостроительства  Приморского края (далее – департамент) и администрацией НГО о  предоставлении и расходовании субсидий из краевого бюджета бюджетам муниципальных образований Приморского края на обеспечение мероприятий по завершению  переселения  граждан из аварийного жилищного фонда в 2017 году, в рамках реализации государственной программы Приморского края «Обеспечение доступным жильем и качественными услугами жилищно-</w:t>
      </w:r>
      <w:r>
        <w:rPr>
          <w:sz w:val="26"/>
          <w:szCs w:val="26"/>
        </w:rPr>
        <w:lastRenderedPageBreak/>
        <w:t xml:space="preserve">коммунального хозяйства населения Приморского края» на 2013-2017 гг.», утвержденной постановлением администрации  Приморского края от 07.12.2012 года №398-па (с изменениями). Согласно указанного документа, департамент предоставляет субсидию на приобретение благоустроенных жилых помещений, также выплату лицам, в чьей собственности находятся жилые помещения, входящие в аварийный жилищный фонд. выкупной   цены за изымаемые жилые помещения в соответствии со статьей 32 Жилищного кодекса РФ в размере 302 318 026,00 рублей, администрация НГО обязуется принять субсидию и использовать ее по целевому назначению (Приложение №9).                    </w:t>
      </w:r>
    </w:p>
    <w:p w:rsidR="0003277C" w:rsidRDefault="0003277C" w:rsidP="0003277C">
      <w:pPr>
        <w:jc w:val="both"/>
        <w:rPr>
          <w:sz w:val="26"/>
          <w:szCs w:val="26"/>
        </w:rPr>
      </w:pPr>
    </w:p>
    <w:p w:rsidR="0003277C" w:rsidRDefault="0003277C" w:rsidP="0003277C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Сведения о проверках, проведенных по указанной программе (подпрограмме).</w:t>
      </w:r>
    </w:p>
    <w:p w:rsidR="0003277C" w:rsidRDefault="0003277C" w:rsidP="0003277C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Ранее, контрольное мероприятие  по проверке  указанной  муниципальной программы (подпрограмме) проведено </w:t>
      </w:r>
      <w:r>
        <w:rPr>
          <w:b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Контрольно</w:t>
      </w:r>
      <w:proofErr w:type="spellEnd"/>
      <w:r>
        <w:rPr>
          <w:sz w:val="26"/>
          <w:szCs w:val="26"/>
        </w:rPr>
        <w:t xml:space="preserve"> – счетной палатой НГО, в 2016 году (акт по результатам контрольного мероприятия  от 23  мая 2016  года</w:t>
      </w:r>
      <w:r>
        <w:rPr>
          <w:sz w:val="26"/>
          <w:szCs w:val="26"/>
        </w:rPr>
        <w:tab/>
        <w:t xml:space="preserve"> №2 - наименование (тема) контрольного мероприятия: «Проверка эффективного и   целевого использования   бюджетных средств, выделенных в   2015  году на  реализацию муниципальной подпрограммы «Переселение граждан из аварийного жилищного фонда НГО» на 2013 - 2017 гг.», проверяемый период: 2013 - 2015 гг.).</w:t>
      </w:r>
    </w:p>
    <w:p w:rsidR="0003277C" w:rsidRDefault="0003277C" w:rsidP="0003277C">
      <w:pPr>
        <w:ind w:firstLine="708"/>
        <w:rPr>
          <w:b/>
          <w:sz w:val="26"/>
          <w:szCs w:val="26"/>
        </w:rPr>
      </w:pPr>
    </w:p>
    <w:p w:rsidR="0003277C" w:rsidRDefault="0003277C" w:rsidP="0003277C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  <w:t>Выводы по проведенному контрольному мероприятию:</w:t>
      </w:r>
    </w:p>
    <w:p w:rsidR="0003277C" w:rsidRDefault="0003277C" w:rsidP="0003277C">
      <w:pPr>
        <w:rPr>
          <w:sz w:val="26"/>
          <w:szCs w:val="26"/>
        </w:rPr>
      </w:pPr>
      <w:r>
        <w:rPr>
          <w:sz w:val="26"/>
          <w:szCs w:val="26"/>
        </w:rPr>
        <w:t>По вопросу 1.</w:t>
      </w:r>
    </w:p>
    <w:p w:rsidR="0003277C" w:rsidRDefault="0003277C" w:rsidP="000327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01.01.2017 года подпрограмма исполнена в части:</w:t>
      </w:r>
    </w:p>
    <w:p w:rsidR="0003277C" w:rsidRDefault="0003277C" w:rsidP="000327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 1202 человек, проживающих в аварийном жилищном фонде (575 жилых помещений общей площадью 22 997,10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., расположенных   в 59 многоквартирных домах, признанных аварийными на 01.01.2012 года, переселено 720 граждан (в том числе: по этапу 2013 года – 525 человек, по этапу 2015 года – 195 человек);</w:t>
      </w:r>
    </w:p>
    <w:p w:rsidR="0003277C" w:rsidRDefault="0003277C" w:rsidP="000327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из 59 многоквартирных дома, признанных аварийными на 01.01.2012 года, снесено 20 многоквартирных домов (по этапу 2013 года).</w:t>
      </w:r>
    </w:p>
    <w:p w:rsidR="0003277C" w:rsidRDefault="0003277C" w:rsidP="0003277C">
      <w:pPr>
        <w:ind w:firstLine="708"/>
        <w:rPr>
          <w:sz w:val="26"/>
          <w:szCs w:val="26"/>
        </w:rPr>
      </w:pPr>
    </w:p>
    <w:p w:rsidR="0003277C" w:rsidRDefault="0003277C" w:rsidP="0003277C">
      <w:pPr>
        <w:rPr>
          <w:sz w:val="26"/>
          <w:szCs w:val="26"/>
        </w:rPr>
      </w:pPr>
      <w:r>
        <w:rPr>
          <w:sz w:val="26"/>
          <w:szCs w:val="26"/>
        </w:rPr>
        <w:t>По вопросу 2.</w:t>
      </w:r>
    </w:p>
    <w:p w:rsidR="0003277C" w:rsidRDefault="0003277C" w:rsidP="0003277C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В 2017 году администрация Находкинского городского округа продолжила </w:t>
      </w:r>
      <w:proofErr w:type="gramStart"/>
      <w:r>
        <w:rPr>
          <w:sz w:val="26"/>
          <w:szCs w:val="26"/>
        </w:rPr>
        <w:t>проведение  мероприятий</w:t>
      </w:r>
      <w:proofErr w:type="gramEnd"/>
      <w:r>
        <w:rPr>
          <w:sz w:val="26"/>
          <w:szCs w:val="26"/>
        </w:rPr>
        <w:t xml:space="preserve"> по переселению 482 граждан из 236 жилых помещений аварийного жилищного фонда общей площадью 10 025,30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 (по всем этапам) из аварийных домов, признанных таковыми  на 01.01.2012 года.</w:t>
      </w:r>
    </w:p>
    <w:p w:rsidR="0003277C" w:rsidRDefault="0003277C" w:rsidP="0003277C">
      <w:pPr>
        <w:rPr>
          <w:sz w:val="26"/>
          <w:szCs w:val="26"/>
        </w:rPr>
      </w:pPr>
    </w:p>
    <w:p w:rsidR="0003277C" w:rsidRDefault="0003277C" w:rsidP="0003277C">
      <w:pPr>
        <w:rPr>
          <w:sz w:val="26"/>
          <w:szCs w:val="26"/>
        </w:rPr>
      </w:pPr>
      <w:r>
        <w:rPr>
          <w:sz w:val="26"/>
          <w:szCs w:val="26"/>
        </w:rPr>
        <w:t>По вопросу 3.</w:t>
      </w:r>
    </w:p>
    <w:p w:rsidR="0003277C" w:rsidRDefault="0003277C" w:rsidP="0003277C">
      <w:pPr>
        <w:tabs>
          <w:tab w:val="left" w:pos="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В Находкинском городском округе муниципальным правовым актом представительного органа муниципального образования о местном бюджете, предусматривающим необходимые источники финансирования Программы (подпрограмма) в 2017 году, является Решением Думы НГО от 16.12.2016 года   №1046 «О бюджете Находкинского городского округа на 2017 год и плановый период 2018-2019 гг.» (с учетом изменений от 26.04.2017 года №1137-НПА; от 14.06.2017 года №1176 - НПА «О внесении изменений в бюджет НГО»).</w:t>
      </w:r>
    </w:p>
    <w:p w:rsidR="0003277C" w:rsidRDefault="0003277C" w:rsidP="0003277C">
      <w:pPr>
        <w:tabs>
          <w:tab w:val="left" w:pos="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Согласно указанному нормативно-правовому акту, сумма бюджетных ассигнований на мероприятия подпрограммы в 2017 году составляет 239 383,22 тыс. </w:t>
      </w:r>
      <w:r>
        <w:rPr>
          <w:bCs/>
          <w:sz w:val="26"/>
          <w:szCs w:val="26"/>
        </w:rPr>
        <w:lastRenderedPageBreak/>
        <w:t>рублей, в том числе за счет средств Фонда – 97 709,43 тыс. рублей, за счет краевого бюджета – 26 740,72 тыс. рублей.</w:t>
      </w:r>
    </w:p>
    <w:p w:rsidR="0003277C" w:rsidRDefault="0003277C" w:rsidP="000327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01.07.2017 года в Находкинском городском округе по этапам подпрограммы  (1-4)  из 1202 человек,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проживающих в аварийном жилищном фонде (575 жилых помещений общей площадью 22 997,10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., расположенных   в 59 многоквартирных домах, признанных аварийными на 01.01.2012 года), переселено 757 граждан (в том числе: по этапу 2013 года – 525 человек, по этапу 2015 года –201человек, по этапу 2016 года – 31 человек), что составляет 62,9% от общего числа граждан, проживающих в аварийном жилищном фонде, признанном аварийным до 01.01.2012 года; </w:t>
      </w:r>
    </w:p>
    <w:p w:rsidR="0003277C" w:rsidRDefault="0003277C" w:rsidP="0003277C">
      <w:pPr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>- из 59 многоквартирных дома, признанных аварийными на 01.01.2012 года, снесено 20 многоквартирных домов (по этапу 2013 года).</w:t>
      </w:r>
    </w:p>
    <w:p w:rsidR="0003277C" w:rsidRDefault="0003277C" w:rsidP="000327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Средства бюджета Находкинского городского округа в сумме 49 434 285,60 рублей, направленные в 1 полугодии 2017 года на переселение граждан из аварийного жилищного фонда по указанной подпрограмме, расходовались по целевому назначению.</w:t>
      </w:r>
    </w:p>
    <w:p w:rsidR="0003277C" w:rsidRDefault="0003277C" w:rsidP="000327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Замечаний по акту проведенного контрольного мероприятия от объекта проверки не поступило.</w:t>
      </w:r>
    </w:p>
    <w:p w:rsidR="0003277C" w:rsidRDefault="0003277C" w:rsidP="0003277C">
      <w:pPr>
        <w:jc w:val="both"/>
        <w:rPr>
          <w:sz w:val="26"/>
          <w:szCs w:val="26"/>
        </w:rPr>
      </w:pPr>
    </w:p>
    <w:p w:rsidR="0003277C" w:rsidRDefault="0003277C" w:rsidP="0003277C">
      <w:pPr>
        <w:ind w:firstLine="708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Предложения </w:t>
      </w:r>
      <w:proofErr w:type="spellStart"/>
      <w:r>
        <w:rPr>
          <w:b/>
          <w:sz w:val="26"/>
          <w:szCs w:val="26"/>
          <w:lang w:eastAsia="en-US"/>
        </w:rPr>
        <w:t>Контрольно</w:t>
      </w:r>
      <w:proofErr w:type="spellEnd"/>
      <w:r>
        <w:rPr>
          <w:b/>
          <w:sz w:val="26"/>
          <w:szCs w:val="26"/>
          <w:lang w:eastAsia="en-US"/>
        </w:rPr>
        <w:t xml:space="preserve"> – счетной палаты НГО о порядке реализации материалов проверки</w:t>
      </w:r>
    </w:p>
    <w:p w:rsidR="0003277C" w:rsidRDefault="0003277C" w:rsidP="0003277C">
      <w:pPr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</w:t>
      </w:r>
    </w:p>
    <w:p w:rsidR="0003277C" w:rsidRDefault="0003277C" w:rsidP="0003277C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1. Рекомендовать администрации Находкинского городского округа (управление ЖКХ, начальник управления администрации НГО Е.П. </w:t>
      </w:r>
      <w:proofErr w:type="spellStart"/>
      <w:r>
        <w:rPr>
          <w:sz w:val="26"/>
          <w:szCs w:val="26"/>
          <w:lang w:eastAsia="en-US"/>
        </w:rPr>
        <w:t>Лункин</w:t>
      </w:r>
      <w:proofErr w:type="spellEnd"/>
      <w:r>
        <w:rPr>
          <w:sz w:val="26"/>
          <w:szCs w:val="26"/>
          <w:lang w:eastAsia="en-US"/>
        </w:rPr>
        <w:t>):</w:t>
      </w:r>
    </w:p>
    <w:p w:rsidR="0003277C" w:rsidRDefault="0003277C" w:rsidP="0003277C">
      <w:pPr>
        <w:pStyle w:val="a4"/>
        <w:spacing w:line="252" w:lineRule="auto"/>
        <w:ind w:right="140" w:firstLine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- внести изменения в указанную программу (подпрограмму), в части этапов и сроков реализации мероприятий по переселению граждан из аварийного жилищного фонда НГО, </w:t>
      </w:r>
      <w:proofErr w:type="gramStart"/>
      <w:r>
        <w:rPr>
          <w:sz w:val="26"/>
          <w:szCs w:val="26"/>
          <w:lang w:eastAsia="en-US"/>
        </w:rPr>
        <w:t>средств бюджета Находкинского городского округа</w:t>
      </w:r>
      <w:proofErr w:type="gramEnd"/>
      <w:r>
        <w:rPr>
          <w:sz w:val="26"/>
          <w:szCs w:val="26"/>
          <w:lang w:eastAsia="en-US"/>
        </w:rPr>
        <w:t xml:space="preserve"> планируемых для исполнения указанных мероприятий в 2017 году. </w:t>
      </w:r>
    </w:p>
    <w:p w:rsidR="0003277C" w:rsidRDefault="0003277C" w:rsidP="0003277C">
      <w:pPr>
        <w:pStyle w:val="a4"/>
        <w:ind w:right="140"/>
        <w:rPr>
          <w:sz w:val="26"/>
          <w:szCs w:val="26"/>
        </w:rPr>
      </w:pPr>
      <w:r>
        <w:rPr>
          <w:sz w:val="26"/>
          <w:szCs w:val="26"/>
          <w:lang w:eastAsia="en-US"/>
        </w:rPr>
        <w:t>2.</w:t>
      </w:r>
      <w:r>
        <w:rPr>
          <w:b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Направить Отчет о результатах контрольного мероприятия </w:t>
      </w:r>
      <w:r>
        <w:rPr>
          <w:sz w:val="26"/>
          <w:szCs w:val="26"/>
        </w:rPr>
        <w:t>«Проверка эффективного и   целевого использования   бюджетных средств, выделенных в первом полугодии 2017 года на реализацию муниципальной подпрограммы «Переселение граждан из аварийного жилищного фонда НГО» на 2013 - 2020 гг.» (в рамках муниципальной программы «Обеспечение доступным жильем жителей НГО на 2015 – 2017 гг. и на период до 2020 года») главе Находкинского городского округа А.Е. Горелову для сведения.</w:t>
      </w:r>
    </w:p>
    <w:p w:rsidR="0003277C" w:rsidRDefault="0003277C" w:rsidP="0003277C">
      <w:pPr>
        <w:pStyle w:val="a4"/>
        <w:spacing w:line="252" w:lineRule="auto"/>
        <w:ind w:right="140" w:firstLine="0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       </w:t>
      </w:r>
      <w:r>
        <w:rPr>
          <w:sz w:val="26"/>
          <w:szCs w:val="26"/>
          <w:lang w:eastAsia="en-US"/>
        </w:rPr>
        <w:tab/>
        <w:t>3.</w:t>
      </w:r>
      <w:r>
        <w:rPr>
          <w:b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Направить Информацию о результатах указанного контрольного мероприятия в Думу Находкинского городского округа для сведения депутатов и рассмотрения их   на заседании Думы. </w:t>
      </w:r>
    </w:p>
    <w:p w:rsidR="0003277C" w:rsidRDefault="0003277C" w:rsidP="0003277C">
      <w:pPr>
        <w:pStyle w:val="a4"/>
        <w:spacing w:line="252" w:lineRule="auto"/>
        <w:ind w:right="140" w:firstLine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  <w:lang w:eastAsia="en-US"/>
        </w:rPr>
        <w:t>4.</w:t>
      </w:r>
      <w:r>
        <w:rPr>
          <w:b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Направить Информацию о результатах указанного контрольного мероприятия в прокуратуру города   Находки для сведения. </w:t>
      </w:r>
    </w:p>
    <w:p w:rsidR="0003277C" w:rsidRDefault="0003277C" w:rsidP="0003277C">
      <w:pPr>
        <w:rPr>
          <w:sz w:val="26"/>
          <w:szCs w:val="26"/>
        </w:rPr>
      </w:pPr>
    </w:p>
    <w:p w:rsidR="0003277C" w:rsidRDefault="0003277C" w:rsidP="0003277C">
      <w:pPr>
        <w:rPr>
          <w:sz w:val="26"/>
          <w:szCs w:val="26"/>
        </w:rPr>
      </w:pPr>
    </w:p>
    <w:p w:rsidR="0003277C" w:rsidRDefault="0003277C" w:rsidP="0003277C">
      <w:pPr>
        <w:rPr>
          <w:sz w:val="26"/>
          <w:szCs w:val="26"/>
        </w:rPr>
      </w:pPr>
    </w:p>
    <w:p w:rsidR="0003277C" w:rsidRDefault="0003277C" w:rsidP="0003277C">
      <w:pPr>
        <w:pStyle w:val="a4"/>
        <w:ind w:right="140" w:firstLine="0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  <w:proofErr w:type="spellStart"/>
      <w:r>
        <w:rPr>
          <w:sz w:val="26"/>
          <w:szCs w:val="26"/>
        </w:rPr>
        <w:t>Контрольно</w:t>
      </w:r>
      <w:proofErr w:type="spellEnd"/>
      <w:r>
        <w:rPr>
          <w:sz w:val="26"/>
          <w:szCs w:val="26"/>
        </w:rPr>
        <w:t xml:space="preserve"> – счетной палаты НГО                                Т.А. Гончарук</w:t>
      </w:r>
    </w:p>
    <w:p w:rsidR="0003277C" w:rsidRDefault="0003277C" w:rsidP="0003277C">
      <w:pPr>
        <w:rPr>
          <w:sz w:val="26"/>
          <w:szCs w:val="26"/>
        </w:rPr>
      </w:pPr>
    </w:p>
    <w:p w:rsidR="0003277C" w:rsidRDefault="0003277C" w:rsidP="0003277C"/>
    <w:p w:rsidR="0090335E" w:rsidRDefault="0090335E"/>
    <w:sectPr w:rsidR="00903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34"/>
    <w:rsid w:val="0000632E"/>
    <w:rsid w:val="00007952"/>
    <w:rsid w:val="00031FDF"/>
    <w:rsid w:val="0003277C"/>
    <w:rsid w:val="000352DD"/>
    <w:rsid w:val="0003543A"/>
    <w:rsid w:val="0003578B"/>
    <w:rsid w:val="0004243A"/>
    <w:rsid w:val="000425F8"/>
    <w:rsid w:val="00047222"/>
    <w:rsid w:val="00056FB2"/>
    <w:rsid w:val="000602A7"/>
    <w:rsid w:val="00075B5E"/>
    <w:rsid w:val="0007787F"/>
    <w:rsid w:val="00085984"/>
    <w:rsid w:val="000904D4"/>
    <w:rsid w:val="000911DB"/>
    <w:rsid w:val="00096061"/>
    <w:rsid w:val="0009643E"/>
    <w:rsid w:val="000A430E"/>
    <w:rsid w:val="000D10BC"/>
    <w:rsid w:val="000D6726"/>
    <w:rsid w:val="000E49D3"/>
    <w:rsid w:val="000E733B"/>
    <w:rsid w:val="000F0570"/>
    <w:rsid w:val="000F2331"/>
    <w:rsid w:val="000F489D"/>
    <w:rsid w:val="000F48B5"/>
    <w:rsid w:val="00101273"/>
    <w:rsid w:val="00113D6A"/>
    <w:rsid w:val="00114060"/>
    <w:rsid w:val="0012116A"/>
    <w:rsid w:val="00122BD6"/>
    <w:rsid w:val="00123B60"/>
    <w:rsid w:val="00125C73"/>
    <w:rsid w:val="00130943"/>
    <w:rsid w:val="00140BD7"/>
    <w:rsid w:val="00141BA1"/>
    <w:rsid w:val="00143D18"/>
    <w:rsid w:val="00147A87"/>
    <w:rsid w:val="001675FF"/>
    <w:rsid w:val="00171389"/>
    <w:rsid w:val="001736FD"/>
    <w:rsid w:val="00174E3E"/>
    <w:rsid w:val="00177847"/>
    <w:rsid w:val="00187E5A"/>
    <w:rsid w:val="00192CD3"/>
    <w:rsid w:val="001A11A3"/>
    <w:rsid w:val="001A1315"/>
    <w:rsid w:val="001A6D12"/>
    <w:rsid w:val="001B0CC2"/>
    <w:rsid w:val="001B16E5"/>
    <w:rsid w:val="001B40A7"/>
    <w:rsid w:val="001B4966"/>
    <w:rsid w:val="001B7760"/>
    <w:rsid w:val="001C30CB"/>
    <w:rsid w:val="001C6E58"/>
    <w:rsid w:val="001D01E0"/>
    <w:rsid w:val="001D6B1A"/>
    <w:rsid w:val="001E5C97"/>
    <w:rsid w:val="00201E35"/>
    <w:rsid w:val="00207DBE"/>
    <w:rsid w:val="00217D0B"/>
    <w:rsid w:val="00226D43"/>
    <w:rsid w:val="002278C1"/>
    <w:rsid w:val="00230A6A"/>
    <w:rsid w:val="00230D71"/>
    <w:rsid w:val="00231024"/>
    <w:rsid w:val="0023301A"/>
    <w:rsid w:val="002417A3"/>
    <w:rsid w:val="00242737"/>
    <w:rsid w:val="00246D52"/>
    <w:rsid w:val="00251994"/>
    <w:rsid w:val="002550AF"/>
    <w:rsid w:val="00255743"/>
    <w:rsid w:val="002572B6"/>
    <w:rsid w:val="00257852"/>
    <w:rsid w:val="00257B5C"/>
    <w:rsid w:val="00264230"/>
    <w:rsid w:val="00267D22"/>
    <w:rsid w:val="002713A6"/>
    <w:rsid w:val="002775D7"/>
    <w:rsid w:val="00277855"/>
    <w:rsid w:val="00281A3C"/>
    <w:rsid w:val="00281CAF"/>
    <w:rsid w:val="00284964"/>
    <w:rsid w:val="00284AEF"/>
    <w:rsid w:val="00284BEB"/>
    <w:rsid w:val="002970A8"/>
    <w:rsid w:val="00297833"/>
    <w:rsid w:val="002A41F8"/>
    <w:rsid w:val="002A4704"/>
    <w:rsid w:val="002A5EF1"/>
    <w:rsid w:val="002B111B"/>
    <w:rsid w:val="002B2C66"/>
    <w:rsid w:val="002B6B51"/>
    <w:rsid w:val="002B7009"/>
    <w:rsid w:val="002C2387"/>
    <w:rsid w:val="002C357E"/>
    <w:rsid w:val="002E1059"/>
    <w:rsid w:val="002E7923"/>
    <w:rsid w:val="002F3EFF"/>
    <w:rsid w:val="002F48EB"/>
    <w:rsid w:val="002F777D"/>
    <w:rsid w:val="00307306"/>
    <w:rsid w:val="003140FB"/>
    <w:rsid w:val="00321274"/>
    <w:rsid w:val="00323DA2"/>
    <w:rsid w:val="0032692F"/>
    <w:rsid w:val="0033070F"/>
    <w:rsid w:val="0033149D"/>
    <w:rsid w:val="00332502"/>
    <w:rsid w:val="00334BF9"/>
    <w:rsid w:val="00336013"/>
    <w:rsid w:val="00336E12"/>
    <w:rsid w:val="003373CF"/>
    <w:rsid w:val="00350EF6"/>
    <w:rsid w:val="00355D37"/>
    <w:rsid w:val="0035644A"/>
    <w:rsid w:val="00356C00"/>
    <w:rsid w:val="00360059"/>
    <w:rsid w:val="0036696A"/>
    <w:rsid w:val="0038040D"/>
    <w:rsid w:val="00383FB5"/>
    <w:rsid w:val="00384816"/>
    <w:rsid w:val="003907E8"/>
    <w:rsid w:val="00392246"/>
    <w:rsid w:val="00392CAE"/>
    <w:rsid w:val="003A48FF"/>
    <w:rsid w:val="003B322C"/>
    <w:rsid w:val="003B3AB0"/>
    <w:rsid w:val="003C2081"/>
    <w:rsid w:val="003D121C"/>
    <w:rsid w:val="003D3000"/>
    <w:rsid w:val="003D3D8C"/>
    <w:rsid w:val="003D4A9A"/>
    <w:rsid w:val="003E126F"/>
    <w:rsid w:val="003E658E"/>
    <w:rsid w:val="003E6828"/>
    <w:rsid w:val="003F0963"/>
    <w:rsid w:val="003F7E11"/>
    <w:rsid w:val="004029FA"/>
    <w:rsid w:val="0041123F"/>
    <w:rsid w:val="0043235B"/>
    <w:rsid w:val="00446ED9"/>
    <w:rsid w:val="004478F0"/>
    <w:rsid w:val="00453966"/>
    <w:rsid w:val="00456440"/>
    <w:rsid w:val="00461D38"/>
    <w:rsid w:val="00464AAD"/>
    <w:rsid w:val="00485DC3"/>
    <w:rsid w:val="004903BD"/>
    <w:rsid w:val="00490ADC"/>
    <w:rsid w:val="00494C07"/>
    <w:rsid w:val="004A6F8B"/>
    <w:rsid w:val="004A73AE"/>
    <w:rsid w:val="004B160D"/>
    <w:rsid w:val="004B1C15"/>
    <w:rsid w:val="004B218C"/>
    <w:rsid w:val="004B2705"/>
    <w:rsid w:val="004B5E13"/>
    <w:rsid w:val="004B69FC"/>
    <w:rsid w:val="004C1825"/>
    <w:rsid w:val="004C3222"/>
    <w:rsid w:val="004C3B16"/>
    <w:rsid w:val="004D06CD"/>
    <w:rsid w:val="004D12D6"/>
    <w:rsid w:val="004E3E4D"/>
    <w:rsid w:val="004F1184"/>
    <w:rsid w:val="004F1650"/>
    <w:rsid w:val="004F4183"/>
    <w:rsid w:val="004F42DE"/>
    <w:rsid w:val="004F528E"/>
    <w:rsid w:val="00501B54"/>
    <w:rsid w:val="0050645C"/>
    <w:rsid w:val="005129E9"/>
    <w:rsid w:val="00520B8A"/>
    <w:rsid w:val="0053430E"/>
    <w:rsid w:val="00535121"/>
    <w:rsid w:val="005440BE"/>
    <w:rsid w:val="00546D03"/>
    <w:rsid w:val="00550BDA"/>
    <w:rsid w:val="00551D9C"/>
    <w:rsid w:val="0056672D"/>
    <w:rsid w:val="00571B93"/>
    <w:rsid w:val="00572CAF"/>
    <w:rsid w:val="005758EC"/>
    <w:rsid w:val="00575C1E"/>
    <w:rsid w:val="00577690"/>
    <w:rsid w:val="0058006B"/>
    <w:rsid w:val="005824D4"/>
    <w:rsid w:val="00593688"/>
    <w:rsid w:val="00594EA6"/>
    <w:rsid w:val="005B3CD2"/>
    <w:rsid w:val="005B45EB"/>
    <w:rsid w:val="005B776D"/>
    <w:rsid w:val="005C1125"/>
    <w:rsid w:val="005C653F"/>
    <w:rsid w:val="005D465A"/>
    <w:rsid w:val="005D493B"/>
    <w:rsid w:val="005D5158"/>
    <w:rsid w:val="005E1236"/>
    <w:rsid w:val="005E4FB0"/>
    <w:rsid w:val="005F3B9F"/>
    <w:rsid w:val="005F578B"/>
    <w:rsid w:val="005F6AE3"/>
    <w:rsid w:val="005F780E"/>
    <w:rsid w:val="00602929"/>
    <w:rsid w:val="00604CD0"/>
    <w:rsid w:val="0060795D"/>
    <w:rsid w:val="00611308"/>
    <w:rsid w:val="00626224"/>
    <w:rsid w:val="00627748"/>
    <w:rsid w:val="00630E11"/>
    <w:rsid w:val="0063242D"/>
    <w:rsid w:val="00632BEA"/>
    <w:rsid w:val="00643EC0"/>
    <w:rsid w:val="00645504"/>
    <w:rsid w:val="00656BE9"/>
    <w:rsid w:val="006671D7"/>
    <w:rsid w:val="00673974"/>
    <w:rsid w:val="0067578E"/>
    <w:rsid w:val="00680544"/>
    <w:rsid w:val="006845B3"/>
    <w:rsid w:val="00684C43"/>
    <w:rsid w:val="006903A2"/>
    <w:rsid w:val="00697663"/>
    <w:rsid w:val="006A0261"/>
    <w:rsid w:val="006A0B7F"/>
    <w:rsid w:val="006B2A53"/>
    <w:rsid w:val="006B70E9"/>
    <w:rsid w:val="006C35BD"/>
    <w:rsid w:val="006C4058"/>
    <w:rsid w:val="006D5FC0"/>
    <w:rsid w:val="006E0EF4"/>
    <w:rsid w:val="006E2BF8"/>
    <w:rsid w:val="006E6AEE"/>
    <w:rsid w:val="006F383E"/>
    <w:rsid w:val="006F506F"/>
    <w:rsid w:val="00700F97"/>
    <w:rsid w:val="0071693E"/>
    <w:rsid w:val="0072624D"/>
    <w:rsid w:val="00730A50"/>
    <w:rsid w:val="007329F6"/>
    <w:rsid w:val="00733229"/>
    <w:rsid w:val="0073778C"/>
    <w:rsid w:val="0075219E"/>
    <w:rsid w:val="00752FF1"/>
    <w:rsid w:val="00756843"/>
    <w:rsid w:val="00756E1E"/>
    <w:rsid w:val="00764BB6"/>
    <w:rsid w:val="00766D5B"/>
    <w:rsid w:val="00770E03"/>
    <w:rsid w:val="007813EF"/>
    <w:rsid w:val="007855CD"/>
    <w:rsid w:val="007858F9"/>
    <w:rsid w:val="007A199B"/>
    <w:rsid w:val="007A592C"/>
    <w:rsid w:val="007A67B3"/>
    <w:rsid w:val="007A733E"/>
    <w:rsid w:val="007C0219"/>
    <w:rsid w:val="007C2B8E"/>
    <w:rsid w:val="007C43C1"/>
    <w:rsid w:val="007C7AEF"/>
    <w:rsid w:val="007D020B"/>
    <w:rsid w:val="007D08F8"/>
    <w:rsid w:val="007E5395"/>
    <w:rsid w:val="007F3537"/>
    <w:rsid w:val="00800A04"/>
    <w:rsid w:val="008010FB"/>
    <w:rsid w:val="00805ED4"/>
    <w:rsid w:val="008146A0"/>
    <w:rsid w:val="00815AA5"/>
    <w:rsid w:val="0081737D"/>
    <w:rsid w:val="00830DFA"/>
    <w:rsid w:val="00831F1B"/>
    <w:rsid w:val="00832085"/>
    <w:rsid w:val="00836FF1"/>
    <w:rsid w:val="00837F93"/>
    <w:rsid w:val="008402FE"/>
    <w:rsid w:val="00843A88"/>
    <w:rsid w:val="00850CB0"/>
    <w:rsid w:val="00853427"/>
    <w:rsid w:val="00863D83"/>
    <w:rsid w:val="00863E31"/>
    <w:rsid w:val="00864473"/>
    <w:rsid w:val="00871CA0"/>
    <w:rsid w:val="00872560"/>
    <w:rsid w:val="00873E4E"/>
    <w:rsid w:val="00874A42"/>
    <w:rsid w:val="008770B6"/>
    <w:rsid w:val="0088491A"/>
    <w:rsid w:val="00886B44"/>
    <w:rsid w:val="00886F36"/>
    <w:rsid w:val="008929A8"/>
    <w:rsid w:val="00892CAC"/>
    <w:rsid w:val="00893CC0"/>
    <w:rsid w:val="00894860"/>
    <w:rsid w:val="00896CA7"/>
    <w:rsid w:val="008A10BB"/>
    <w:rsid w:val="008A6ADB"/>
    <w:rsid w:val="008B4148"/>
    <w:rsid w:val="008B5494"/>
    <w:rsid w:val="008B57F7"/>
    <w:rsid w:val="008B5C45"/>
    <w:rsid w:val="008C0060"/>
    <w:rsid w:val="008C28CD"/>
    <w:rsid w:val="008D7103"/>
    <w:rsid w:val="008E02DB"/>
    <w:rsid w:val="008E5B5E"/>
    <w:rsid w:val="008E5FE6"/>
    <w:rsid w:val="008E6A24"/>
    <w:rsid w:val="008F02F5"/>
    <w:rsid w:val="008F5057"/>
    <w:rsid w:val="008F7D14"/>
    <w:rsid w:val="00900474"/>
    <w:rsid w:val="00900488"/>
    <w:rsid w:val="00900ACC"/>
    <w:rsid w:val="0090335E"/>
    <w:rsid w:val="00907A44"/>
    <w:rsid w:val="00910E10"/>
    <w:rsid w:val="009155F6"/>
    <w:rsid w:val="009201EB"/>
    <w:rsid w:val="00922690"/>
    <w:rsid w:val="00922E3B"/>
    <w:rsid w:val="0093766B"/>
    <w:rsid w:val="009405D3"/>
    <w:rsid w:val="00940DE2"/>
    <w:rsid w:val="00943E99"/>
    <w:rsid w:val="00944E23"/>
    <w:rsid w:val="0094554C"/>
    <w:rsid w:val="009461A7"/>
    <w:rsid w:val="009507FD"/>
    <w:rsid w:val="00950AE7"/>
    <w:rsid w:val="0095401B"/>
    <w:rsid w:val="009555D5"/>
    <w:rsid w:val="00960275"/>
    <w:rsid w:val="00965B17"/>
    <w:rsid w:val="00974A05"/>
    <w:rsid w:val="009833C0"/>
    <w:rsid w:val="0099088D"/>
    <w:rsid w:val="009A06D5"/>
    <w:rsid w:val="009B4B71"/>
    <w:rsid w:val="009B67FE"/>
    <w:rsid w:val="009B6934"/>
    <w:rsid w:val="009C1023"/>
    <w:rsid w:val="009C3E90"/>
    <w:rsid w:val="009D09FD"/>
    <w:rsid w:val="009D528D"/>
    <w:rsid w:val="009E17B5"/>
    <w:rsid w:val="009E65D5"/>
    <w:rsid w:val="009E74CD"/>
    <w:rsid w:val="009F29A3"/>
    <w:rsid w:val="009F436B"/>
    <w:rsid w:val="00A01F25"/>
    <w:rsid w:val="00A02088"/>
    <w:rsid w:val="00A0699D"/>
    <w:rsid w:val="00A07E57"/>
    <w:rsid w:val="00A10498"/>
    <w:rsid w:val="00A14374"/>
    <w:rsid w:val="00A20DBA"/>
    <w:rsid w:val="00A2715B"/>
    <w:rsid w:val="00A32331"/>
    <w:rsid w:val="00A41570"/>
    <w:rsid w:val="00A427C9"/>
    <w:rsid w:val="00A52E90"/>
    <w:rsid w:val="00A60FB8"/>
    <w:rsid w:val="00A731CE"/>
    <w:rsid w:val="00A7457E"/>
    <w:rsid w:val="00A85049"/>
    <w:rsid w:val="00A85491"/>
    <w:rsid w:val="00A9037C"/>
    <w:rsid w:val="00AA1B92"/>
    <w:rsid w:val="00AA3DA3"/>
    <w:rsid w:val="00AA7FE5"/>
    <w:rsid w:val="00AB4D78"/>
    <w:rsid w:val="00AB6B0E"/>
    <w:rsid w:val="00AC3C4D"/>
    <w:rsid w:val="00AC5BC7"/>
    <w:rsid w:val="00AD1EDA"/>
    <w:rsid w:val="00AD3CB8"/>
    <w:rsid w:val="00AD7270"/>
    <w:rsid w:val="00AE0D70"/>
    <w:rsid w:val="00AE20FE"/>
    <w:rsid w:val="00AE2E95"/>
    <w:rsid w:val="00AE4A3C"/>
    <w:rsid w:val="00AF3565"/>
    <w:rsid w:val="00AF5F39"/>
    <w:rsid w:val="00B03397"/>
    <w:rsid w:val="00B046E0"/>
    <w:rsid w:val="00B10107"/>
    <w:rsid w:val="00B11FB3"/>
    <w:rsid w:val="00B2023E"/>
    <w:rsid w:val="00B306CD"/>
    <w:rsid w:val="00B33579"/>
    <w:rsid w:val="00B41127"/>
    <w:rsid w:val="00B51A1E"/>
    <w:rsid w:val="00B52DA9"/>
    <w:rsid w:val="00B53577"/>
    <w:rsid w:val="00B666B3"/>
    <w:rsid w:val="00B718D6"/>
    <w:rsid w:val="00B81AFA"/>
    <w:rsid w:val="00B82F47"/>
    <w:rsid w:val="00B92C07"/>
    <w:rsid w:val="00BA412C"/>
    <w:rsid w:val="00BB4497"/>
    <w:rsid w:val="00BB490F"/>
    <w:rsid w:val="00BB5B58"/>
    <w:rsid w:val="00BB738D"/>
    <w:rsid w:val="00BC2F0C"/>
    <w:rsid w:val="00BD01C7"/>
    <w:rsid w:val="00BD51C8"/>
    <w:rsid w:val="00BD754B"/>
    <w:rsid w:val="00BE77A5"/>
    <w:rsid w:val="00BF06FE"/>
    <w:rsid w:val="00BF2C2A"/>
    <w:rsid w:val="00BF31F7"/>
    <w:rsid w:val="00BF5809"/>
    <w:rsid w:val="00C01013"/>
    <w:rsid w:val="00C1067C"/>
    <w:rsid w:val="00C1254F"/>
    <w:rsid w:val="00C1388E"/>
    <w:rsid w:val="00C139D8"/>
    <w:rsid w:val="00C15C60"/>
    <w:rsid w:val="00C36108"/>
    <w:rsid w:val="00C37D7F"/>
    <w:rsid w:val="00C4090E"/>
    <w:rsid w:val="00C4267E"/>
    <w:rsid w:val="00C4421A"/>
    <w:rsid w:val="00C4603D"/>
    <w:rsid w:val="00C476E5"/>
    <w:rsid w:val="00C508C7"/>
    <w:rsid w:val="00C5492C"/>
    <w:rsid w:val="00C57D93"/>
    <w:rsid w:val="00C60F0E"/>
    <w:rsid w:val="00C65858"/>
    <w:rsid w:val="00C66660"/>
    <w:rsid w:val="00C72CB1"/>
    <w:rsid w:val="00C743F8"/>
    <w:rsid w:val="00C74B16"/>
    <w:rsid w:val="00C777DE"/>
    <w:rsid w:val="00C8420F"/>
    <w:rsid w:val="00C8551E"/>
    <w:rsid w:val="00C879D8"/>
    <w:rsid w:val="00C87BFB"/>
    <w:rsid w:val="00C97ED9"/>
    <w:rsid w:val="00CA1395"/>
    <w:rsid w:val="00CA491D"/>
    <w:rsid w:val="00CB30A4"/>
    <w:rsid w:val="00CB3609"/>
    <w:rsid w:val="00CB4803"/>
    <w:rsid w:val="00CB5134"/>
    <w:rsid w:val="00CC2DAD"/>
    <w:rsid w:val="00CC566E"/>
    <w:rsid w:val="00CC6FC9"/>
    <w:rsid w:val="00CD2A32"/>
    <w:rsid w:val="00CD6DA6"/>
    <w:rsid w:val="00CE624E"/>
    <w:rsid w:val="00CF0662"/>
    <w:rsid w:val="00CF0B46"/>
    <w:rsid w:val="00CF328D"/>
    <w:rsid w:val="00CF32D6"/>
    <w:rsid w:val="00CF400D"/>
    <w:rsid w:val="00CF74B4"/>
    <w:rsid w:val="00D0157D"/>
    <w:rsid w:val="00D0453A"/>
    <w:rsid w:val="00D0640C"/>
    <w:rsid w:val="00D11871"/>
    <w:rsid w:val="00D15F4A"/>
    <w:rsid w:val="00D214BC"/>
    <w:rsid w:val="00D21FC7"/>
    <w:rsid w:val="00D25125"/>
    <w:rsid w:val="00D26D2C"/>
    <w:rsid w:val="00D32A8B"/>
    <w:rsid w:val="00D34ACE"/>
    <w:rsid w:val="00D360A0"/>
    <w:rsid w:val="00D37412"/>
    <w:rsid w:val="00D37AB9"/>
    <w:rsid w:val="00D40682"/>
    <w:rsid w:val="00D44734"/>
    <w:rsid w:val="00D45749"/>
    <w:rsid w:val="00D4616B"/>
    <w:rsid w:val="00D47CC1"/>
    <w:rsid w:val="00D55C97"/>
    <w:rsid w:val="00D55EFF"/>
    <w:rsid w:val="00D63928"/>
    <w:rsid w:val="00D65517"/>
    <w:rsid w:val="00D6679D"/>
    <w:rsid w:val="00D70745"/>
    <w:rsid w:val="00D82618"/>
    <w:rsid w:val="00D86EBB"/>
    <w:rsid w:val="00D94DA6"/>
    <w:rsid w:val="00D95B66"/>
    <w:rsid w:val="00D95E23"/>
    <w:rsid w:val="00DA0BFE"/>
    <w:rsid w:val="00DB06E4"/>
    <w:rsid w:val="00DB1E55"/>
    <w:rsid w:val="00DB7A41"/>
    <w:rsid w:val="00DB7B33"/>
    <w:rsid w:val="00DC0865"/>
    <w:rsid w:val="00DC1B5A"/>
    <w:rsid w:val="00DC1DF7"/>
    <w:rsid w:val="00DC2820"/>
    <w:rsid w:val="00DC400C"/>
    <w:rsid w:val="00DD033A"/>
    <w:rsid w:val="00DD4794"/>
    <w:rsid w:val="00DD4CA5"/>
    <w:rsid w:val="00DD4F08"/>
    <w:rsid w:val="00DE240C"/>
    <w:rsid w:val="00DE5873"/>
    <w:rsid w:val="00DF04A1"/>
    <w:rsid w:val="00DF084B"/>
    <w:rsid w:val="00E039AF"/>
    <w:rsid w:val="00E15144"/>
    <w:rsid w:val="00E152AD"/>
    <w:rsid w:val="00E23A27"/>
    <w:rsid w:val="00E27C53"/>
    <w:rsid w:val="00E36051"/>
    <w:rsid w:val="00E425FD"/>
    <w:rsid w:val="00E50E12"/>
    <w:rsid w:val="00E51A06"/>
    <w:rsid w:val="00E54332"/>
    <w:rsid w:val="00E657F9"/>
    <w:rsid w:val="00E65802"/>
    <w:rsid w:val="00E66947"/>
    <w:rsid w:val="00E74078"/>
    <w:rsid w:val="00E7753F"/>
    <w:rsid w:val="00E77891"/>
    <w:rsid w:val="00E82C05"/>
    <w:rsid w:val="00E855FB"/>
    <w:rsid w:val="00E904E8"/>
    <w:rsid w:val="00E91DF0"/>
    <w:rsid w:val="00EA16D8"/>
    <w:rsid w:val="00EA718B"/>
    <w:rsid w:val="00EB0E85"/>
    <w:rsid w:val="00EB1B22"/>
    <w:rsid w:val="00EC0D7D"/>
    <w:rsid w:val="00EC47B4"/>
    <w:rsid w:val="00EC4A50"/>
    <w:rsid w:val="00EC7D55"/>
    <w:rsid w:val="00ED1675"/>
    <w:rsid w:val="00ED2E9A"/>
    <w:rsid w:val="00ED3E28"/>
    <w:rsid w:val="00ED604A"/>
    <w:rsid w:val="00ED7DB7"/>
    <w:rsid w:val="00EE23CA"/>
    <w:rsid w:val="00EE347F"/>
    <w:rsid w:val="00EE544F"/>
    <w:rsid w:val="00EE6DCF"/>
    <w:rsid w:val="00EF26B1"/>
    <w:rsid w:val="00F04884"/>
    <w:rsid w:val="00F06152"/>
    <w:rsid w:val="00F12B63"/>
    <w:rsid w:val="00F13ED5"/>
    <w:rsid w:val="00F21F84"/>
    <w:rsid w:val="00F2594A"/>
    <w:rsid w:val="00F31162"/>
    <w:rsid w:val="00F413FF"/>
    <w:rsid w:val="00F45169"/>
    <w:rsid w:val="00F4603F"/>
    <w:rsid w:val="00F511D7"/>
    <w:rsid w:val="00F531CD"/>
    <w:rsid w:val="00F53202"/>
    <w:rsid w:val="00F5340E"/>
    <w:rsid w:val="00F5402E"/>
    <w:rsid w:val="00F540DB"/>
    <w:rsid w:val="00F56C6D"/>
    <w:rsid w:val="00F57C32"/>
    <w:rsid w:val="00F63633"/>
    <w:rsid w:val="00F65F26"/>
    <w:rsid w:val="00F70F96"/>
    <w:rsid w:val="00F732C0"/>
    <w:rsid w:val="00F74EF6"/>
    <w:rsid w:val="00F844E2"/>
    <w:rsid w:val="00F8480E"/>
    <w:rsid w:val="00F85F53"/>
    <w:rsid w:val="00F94BDD"/>
    <w:rsid w:val="00F94DA2"/>
    <w:rsid w:val="00F9651F"/>
    <w:rsid w:val="00F97537"/>
    <w:rsid w:val="00FA5131"/>
    <w:rsid w:val="00FA5CBE"/>
    <w:rsid w:val="00FA71A0"/>
    <w:rsid w:val="00FB062E"/>
    <w:rsid w:val="00FB374B"/>
    <w:rsid w:val="00FB5A58"/>
    <w:rsid w:val="00FB61AC"/>
    <w:rsid w:val="00FC759E"/>
    <w:rsid w:val="00FD1159"/>
    <w:rsid w:val="00FD1CFD"/>
    <w:rsid w:val="00FD29C8"/>
    <w:rsid w:val="00FD422B"/>
    <w:rsid w:val="00FE657F"/>
    <w:rsid w:val="00FE6BA2"/>
    <w:rsid w:val="00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4316E-5FD7-40CE-B832-EC7D48A9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277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3277C"/>
    <w:pPr>
      <w:spacing w:after="120"/>
      <w:ind w:firstLine="709"/>
      <w:jc w:val="both"/>
    </w:pPr>
    <w:rPr>
      <w:rFonts w:eastAsia="Calibri"/>
      <w:sz w:val="24"/>
    </w:rPr>
  </w:style>
  <w:style w:type="character" w:customStyle="1" w:styleId="a5">
    <w:name w:val="Основной текст Знак"/>
    <w:basedOn w:val="a0"/>
    <w:link w:val="a4"/>
    <w:semiHidden/>
    <w:rsid w:val="0003277C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03277C"/>
    <w:pPr>
      <w:ind w:left="709" w:firstLine="1560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03277C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2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404215ACEE93F68738542026DFA43FF22F64EC13A16C8D7ECD8B479A378CAC259153DEACF120D4CS8I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4419</Words>
  <Characters>25192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Гончарук Тамара Александровна</dc:creator>
  <cp:keywords/>
  <dc:description/>
  <cp:lastModifiedBy>Гончарук Тамара Александровна</cp:lastModifiedBy>
  <cp:revision>2</cp:revision>
  <dcterms:created xsi:type="dcterms:W3CDTF">2017-11-15T02:49:00Z</dcterms:created>
  <dcterms:modified xsi:type="dcterms:W3CDTF">2017-11-15T02:49:00Z</dcterms:modified>
</cp:coreProperties>
</file>